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BİNALARDA ENERJİ PERFORMANSI YÖNETMELİĞİ</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BİRİNCİ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Amaç, Kapsam, Dayanak, Tanımlar ve Kısaltmalar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Amaç</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 – (Değişik:RG-1/4/2010-27539)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(1) Bu Yönetmeliğin amacı, binalarda enerjinin ve enerji kaynaklarının etkin ve verimli kullanılmasına, enerji israfının önlenmesine ve çevrenin korunmasına ilişkin usul ve esasları düzenlemektir.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Kapsam</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 –</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(Değişik:RG-1/4/2010-27539)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Bu Yönetmelik mevcut ve yeni yapılacak binalarda;</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Mimari tasarım, mekanik tesisat, aydınlatma, elektrik tesisatı gibi binanın enerji kullanımını ilgilendiren konularda bina projelerinin ve enerji kimlik belgesinin hazırlanmasına ve uygulanmasına ilişkin hesaplama metotlarına, standartlara, yöntemlere ve asgari performans kriterlerine,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Enerji kimlik belgesi düzenlenmesi, bina kontrolleri ve denetim faaliyetleri için yetkilendirmelere,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c) Enerji ihtiyacının, </w:t>
      </w:r>
      <w:proofErr w:type="spellStart"/>
      <w:r w:rsidRPr="002E296E">
        <w:rPr>
          <w:rFonts w:ascii="Calibri" w:eastAsia="Times New Roman" w:hAnsi="Calibri" w:cs="Times New Roman"/>
          <w:color w:val="1C283D"/>
          <w:lang w:eastAsia="tr-TR"/>
        </w:rPr>
        <w:t>kojenerasyon</w:t>
      </w:r>
      <w:proofErr w:type="spellEnd"/>
      <w:r w:rsidRPr="002E296E">
        <w:rPr>
          <w:rFonts w:ascii="Calibri" w:eastAsia="Times New Roman" w:hAnsi="Calibri" w:cs="Times New Roman"/>
          <w:color w:val="1C283D"/>
          <w:lang w:eastAsia="tr-TR"/>
        </w:rPr>
        <w:t xml:space="preserve"> sistemi ve yenilenebilir enerji kaynaklarından karşılanmasına,</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Ülke genelindeki bina envanterinin oluşturulmasına ve güncel tutulmasına, toplumdaki enerji kültürü ve verimlilik bilincinin geliştirilmesine yönelik eğitim ve bilinçlendirme faaliyetlerine,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Korunması gerekli kültür varlığı olarak tescil edilen binalarda, enerji verimliliğinin artırılmasına yönelik önlemler ve uygulamalar ile ilgili, Kültür ve Tabiat Varlıklarını Koruma Kurulunun görüşünün alınarak bu görüş doğrultusunda yapının özelliğini ve dış görüntüsünü etkilemeyecek biçimde enerji verimliliğini arttırıcı uygulamaların yapılmasına</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ilişkin iş ve işlemleri kapsar.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Sanayi alanlarında üretim faaliyetleri yürütülen binalar, planlanan kullanım süresi iki yıldan az olan binalar, toplam kullanım alanı 50 m</w:t>
      </w:r>
      <w:r w:rsidRPr="002E296E">
        <w:rPr>
          <w:rFonts w:ascii="Calibri" w:eastAsia="Times New Roman" w:hAnsi="Calibri" w:cs="Times New Roman"/>
          <w:color w:val="1C283D"/>
          <w:vertAlign w:val="superscript"/>
          <w:lang w:eastAsia="tr-TR"/>
        </w:rPr>
        <w:t>2</w:t>
      </w:r>
      <w:r w:rsidRPr="002E296E">
        <w:rPr>
          <w:rFonts w:ascii="Calibri" w:eastAsia="Times New Roman" w:hAnsi="Calibri" w:cs="Times New Roman"/>
          <w:color w:val="1C283D"/>
          <w:lang w:eastAsia="tr-TR"/>
        </w:rPr>
        <w:t>’nin altında olan binalar, seralar, atölyeler ve münferit olarak inşa edilen ve ısıtılmasına ve soğutulmasına gerek duyulmayan depo, cephanelik, ardiye, ahır, ağıl gibi binalar bu Yönetmeliğin kapsamı dışındadır.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Dayanak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3 – (Değişik:RG-1/4/2010-27539)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 (1) Bu Yönetmelik, 18/4/2007 tarihli ve 5627 sayılı Enerji Verimliliği Kanununun 7 </w:t>
      </w:r>
      <w:proofErr w:type="spellStart"/>
      <w:r w:rsidRPr="002E296E">
        <w:rPr>
          <w:rFonts w:ascii="Calibri" w:eastAsia="Times New Roman" w:hAnsi="Calibri" w:cs="Times New Roman"/>
          <w:color w:val="1C283D"/>
          <w:lang w:eastAsia="tr-TR"/>
        </w:rPr>
        <w:t>nci</w:t>
      </w:r>
      <w:proofErr w:type="spellEnd"/>
      <w:r w:rsidRPr="002E296E">
        <w:rPr>
          <w:rFonts w:ascii="Calibri" w:eastAsia="Times New Roman" w:hAnsi="Calibri" w:cs="Times New Roman"/>
          <w:color w:val="1C283D"/>
          <w:lang w:eastAsia="tr-TR"/>
        </w:rPr>
        <w:t xml:space="preserve"> maddesinin birinci fıkrasının (ç) ve (d) bentleri ile 13/12/1983 tarihli ve 180 sayılı Bayındırlık ve İskân Bakanlığının Teşkilat ve Görevleri Hakkında Kanun Hükmünde Kararnamenin 30/A numaralı maddesine dayanılarak hazırlanmıştır.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Tanımlar ve kısaltmalar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4 –</w:t>
      </w:r>
      <w:r w:rsidRPr="002E296E">
        <w:rPr>
          <w:rFonts w:ascii="Calibri" w:eastAsia="Times New Roman" w:hAnsi="Calibri" w:cs="Times New Roman"/>
          <w:color w:val="1C283D"/>
          <w:lang w:eastAsia="tr-TR"/>
        </w:rPr>
        <w:t> (1) Bu Yönetmelikte geçen;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Aydınlatma enerji tüketimi: Binanın aydınlatılması için harcanan toplam enerjiyi,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Aydınlatma yükü: Aydınlatma için kullanılan toplam kurulu gücü,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c) Bağımsız bölüm: </w:t>
      </w:r>
      <w:proofErr w:type="spellStart"/>
      <w:r w:rsidRPr="002E296E">
        <w:rPr>
          <w:rFonts w:ascii="Calibri" w:eastAsia="Times New Roman" w:hAnsi="Calibri" w:cs="Times New Roman"/>
          <w:color w:val="1C283D"/>
          <w:lang w:eastAsia="tr-TR"/>
        </w:rPr>
        <w:t>Anagayrimenkulün</w:t>
      </w:r>
      <w:proofErr w:type="spellEnd"/>
      <w:r w:rsidRPr="002E296E">
        <w:rPr>
          <w:rFonts w:ascii="Calibri" w:eastAsia="Times New Roman" w:hAnsi="Calibri" w:cs="Times New Roman"/>
          <w:color w:val="1C283D"/>
          <w:lang w:eastAsia="tr-TR"/>
        </w:rPr>
        <w:t xml:space="preserve"> ayrı ayrı ve başlı başına kullanılmaya elverişli olup, 2/7/1965 tarihli ve 634 sayılı Kat Mülkiyeti Kanunu hükümlerine göre bağımsız mülkiyete konu olan bölümlerini,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Bakanlık: Bayındırlık ve İskan Bakanlığını,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Bina: Kendi başına kullanılabilen, üstü örtülü olan insanların içine girebilecekleri ve insanların oturma, çalışma, eğlenme veya dinlenmelerine veya ibadet etmelerine yarayan ve hayvanların ve eşyaların korunmasına uygun yapıyı,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e) Bina sahibi: Bina üzerinde mülkiyet hakkına sahip olan gerçek veya tüzel kişiyi veya varsa intifa hakkı sahibini, eğer her ikisi de yoksa binaya malik gibi tasarruf edeni,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f)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 yöneticisi: Kat Mülkiyeti Kanununa göre atanmış veya seçilmiş veya belirlenmiş olan ve bina yönetimini sağlayan kişiyi,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g) Bireysel ısıtma: Bağımsız bölüm içerisine yerleştirilen bir ısı üretim kaynağından elde edilen ısıtma enerjisi ile bağımsız bölümün ısıtılmasını,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ğ) Bölgesel ısıtma sistemi: Bir merkezden elde edilen ısıtma enerjisinin, mahalle ve daha büyük ölçekteki yerleşimlerde yer alan binalara dağıtılmasını ve bağımsız bölümlerin ısıtılmasını sağlayan sistemi,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h) Bölgesel sıhhi sıcak su sistemi: Bir merkezden elde edilen sıhhi sıcak suyun bölge içerisindeki binalara ve bağımsız bölümlere dağıtılması ve kullanılmasını sağlayan sistemi,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ı)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i) Enerji kimlik belgesi: Asgari olarak binanın enerji ihtiyacı ve enerji tüketim sınıflandırması, yalıtım özellikleri ve ısıtma ve/veya soğutma sistemlerinin verimi ile ilgili bilgileri içeren belgeyi,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j) </w:t>
      </w:r>
      <w:r w:rsidRPr="002E296E">
        <w:rPr>
          <w:rFonts w:ascii="Calibri" w:eastAsia="Times New Roman" w:hAnsi="Calibri" w:cs="Times New Roman"/>
          <w:b/>
          <w:bCs/>
          <w:color w:val="1C283D"/>
          <w:lang w:eastAsia="tr-TR"/>
        </w:rPr>
        <w:t>(Değişik:RG-28/4/2017-30051)</w:t>
      </w:r>
      <w:r w:rsidRPr="002E296E">
        <w:rPr>
          <w:rFonts w:ascii="Calibri" w:eastAsia="Times New Roman" w:hAnsi="Calibri" w:cs="Times New Roman"/>
          <w:color w:val="1C283D"/>
          <w:lang w:eastAsia="tr-TR"/>
        </w:rPr>
        <w:t>  Enerji kimlik belgesi vermeye yetkili kuruluşlar: Enerji kimlik belgesi düzenlemek üzere Bakanlık tarafından yetkilendirilmiş gerçek veya tüzel kişileri,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k)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l)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m) Enerji yöneticisi: Binalarda enerji yönetimi ile ilgili faaliyetleri yerine getirmekle sorumlu ve enerji yöneticisi sertifikasına sahip kişiyi,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n)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o) Halojen lamba: İçinde halojen gaz bulunan tungsten halojen ve metal halojen olmak üzere iki çeşidi bulunan lambaları,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ö) Hizmet amaçlı binalar: Kamu binaları, okullar, ibadethaneler, hastaneler, sağlık merkezleri ve benzeri amaçlara tahsis edilmiş binaları, sığınma veya yaşlı veya çocukların bakımı için tahsis edilmiş sosyal hizmet binalar ve benzeri amaçlar için tahsis edilmiş binaları, sinema ve tiyatro, toplantı salonları, sergiler, müzeler, kütüphaneler, kültürel binalar ve sportif faaliyetlere tahsis edilen binalar ve benzeri amaçlara tahsis edilmiş binaları,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p) Isı pompası: Toprakta, havada ve suda düşük sıcaklıkta mevcut olan enerjinin, ısıtma ve/veya soğutma yapmak amacıyla bina içine iletilmesini sağlayan düzeneği,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r) İlgili idare: Yapı ruhsatı ve yapı kullanma izin belgesi verme yetkisine sahip belediye ve mücavir alan sınırları içindeki uygulamalar için büyükşehir belediyeleri ile diğer belediyeleri, bu alanlar dışında kalan alanlarda valilikler ile diğer idareleri,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s) İklimlendirme sistemi: Ortam havasının, neminin, temizliğinin ve sıcaklığının bir arada kontrol edildiği ve taze hava ihtiyacının karşılandığı sistemi,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ş) </w:t>
      </w:r>
      <w:r w:rsidRPr="002E296E">
        <w:rPr>
          <w:rFonts w:ascii="Calibri" w:eastAsia="Times New Roman" w:hAnsi="Calibri" w:cs="Times New Roman"/>
          <w:b/>
          <w:bCs/>
          <w:color w:val="1C283D"/>
          <w:lang w:eastAsia="tr-TR"/>
        </w:rPr>
        <w:t>(Değişik:RG-1/4/2010-27539) </w:t>
      </w:r>
      <w:r w:rsidRPr="002E296E">
        <w:rPr>
          <w:rFonts w:ascii="Calibri" w:eastAsia="Times New Roman" w:hAnsi="Calibri" w:cs="Times New Roman"/>
          <w:color w:val="1C283D"/>
          <w:lang w:eastAsia="tr-TR"/>
        </w:rPr>
        <w:t>İşletmeci kuruluş: Mekanik ve elektrik sistemlerinin çalışmasından sorumlu kuruluşu,</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t)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u) </w:t>
      </w:r>
      <w:proofErr w:type="spellStart"/>
      <w:r w:rsidRPr="002E296E">
        <w:rPr>
          <w:rFonts w:ascii="Calibri" w:eastAsia="Times New Roman" w:hAnsi="Calibri" w:cs="Times New Roman"/>
          <w:color w:val="1C283D"/>
          <w:lang w:eastAsia="tr-TR"/>
        </w:rPr>
        <w:t>Kaskad</w:t>
      </w:r>
      <w:proofErr w:type="spellEnd"/>
      <w:r w:rsidRPr="002E296E">
        <w:rPr>
          <w:rFonts w:ascii="Calibri" w:eastAsia="Times New Roman" w:hAnsi="Calibri" w:cs="Times New Roman"/>
          <w:color w:val="1C283D"/>
          <w:lang w:eastAsia="tr-TR"/>
        </w:rPr>
        <w:t xml:space="preserve"> kazan sistemi: Birbirleri ile mekanik ve elektronik olarak haberleşmeli çalışan, ihtiyaca göre sıralı devreye girerek yakıt tasarrufu sağlayan, kazan yedekleme sıkıntısının olmadığı kazan sistemlerini,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ü) Kazan: Yakıtın yakılması sonucu açığa çıkan enerjinin ısı taşıyıcı akışkana aktarılmasını sağlayan basınçlı kabı,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v) </w:t>
      </w:r>
      <w:proofErr w:type="spellStart"/>
      <w:r w:rsidRPr="002E296E">
        <w:rPr>
          <w:rFonts w:ascii="Calibri" w:eastAsia="Times New Roman" w:hAnsi="Calibri" w:cs="Times New Roman"/>
          <w:color w:val="1C283D"/>
          <w:lang w:eastAsia="tr-TR"/>
        </w:rPr>
        <w:t>Kojenerasyon</w:t>
      </w:r>
      <w:proofErr w:type="spellEnd"/>
      <w:r w:rsidRPr="002E296E">
        <w:rPr>
          <w:rFonts w:ascii="Calibri" w:eastAsia="Times New Roman" w:hAnsi="Calibri" w:cs="Times New Roman"/>
          <w:color w:val="1C283D"/>
          <w:lang w:eastAsia="tr-TR"/>
        </w:rPr>
        <w:t>: Isı ve elektrik ve/veya mekanik enerjinin aynı tesiste eş zamanlı olarak üretimini,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y) Mekanik tesisat: İnşaat işlerinde makine mühendisliği etkinlik alanına giren ısıtma, soğutma, havalandırma, temiz ve pis su, sıhhi sıcak su ve yangın söndürme sistemleri işlerinin tümünü,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z) Merkezi ısıtma sistemi: Bir merkezden elde edilen ısıtma enerjisi ile birden fazla bağımsız bölümün ısıtılmasını sağlayan sistemi,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aa</w:t>
      </w:r>
      <w:proofErr w:type="spellEnd"/>
      <w:r w:rsidRPr="002E296E">
        <w:rPr>
          <w:rFonts w:ascii="Calibri" w:eastAsia="Times New Roman" w:hAnsi="Calibri" w:cs="Times New Roman"/>
          <w:color w:val="1C283D"/>
          <w:lang w:eastAsia="tr-TR"/>
        </w:rPr>
        <w:t>) Merkezi sıhhi sıcak su sistemi: Bir merkezden elde edilen sıhhi sıcak suyun binalara ve bağımsız bölümlere dağıtılması ve kullanılmasını sağlayan sistemi,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bb</w:t>
      </w:r>
      <w:proofErr w:type="spellEnd"/>
      <w:r w:rsidRPr="002E296E">
        <w:rPr>
          <w:rFonts w:ascii="Calibri" w:eastAsia="Times New Roman" w:hAnsi="Calibri" w:cs="Times New Roman"/>
          <w:color w:val="1C283D"/>
          <w:lang w:eastAsia="tr-TR"/>
        </w:rPr>
        <w:t>) Merkezi soğutma sistemi: Bir merkezden elde edilen soğutma enerjisi ile birden fazla bağımsız bölümün soğutulmasını sağlayan sistemi,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cc)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çç</w:t>
      </w:r>
      <w:proofErr w:type="spellEnd"/>
      <w:r w:rsidRPr="002E296E">
        <w:rPr>
          <w:rFonts w:ascii="Calibri" w:eastAsia="Times New Roman" w:hAnsi="Calibri" w:cs="Times New Roman"/>
          <w:color w:val="1C283D"/>
          <w:lang w:eastAsia="tr-TR"/>
        </w:rPr>
        <w:t>) Mevcut bina: Bu Yönetmeliğin yürürlüğe girmesinden önce yapı ruhsatı alınıp yapımı devam eden veya yapımı tamamlanan binayı,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dd</w:t>
      </w:r>
      <w:proofErr w:type="spellEnd"/>
      <w:r w:rsidRPr="002E296E">
        <w:rPr>
          <w:rFonts w:ascii="Calibri" w:eastAsia="Times New Roman" w:hAnsi="Calibri" w:cs="Times New Roman"/>
          <w:color w:val="1C283D"/>
          <w:lang w:eastAsia="tr-TR"/>
        </w:rPr>
        <w:t>) Nihai enerji tüketimi: Son kullanıcı tarafından binasında veya bağımsız bölümünde katı, sıvı veya gaz yakıtlardan elde edilen enerjinin ve elektrik enerjisinin toplam tüketimini,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lastRenderedPageBreak/>
        <w:t>ee</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ff</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gg</w:t>
      </w:r>
      <w:proofErr w:type="spellEnd"/>
      <w:r w:rsidRPr="002E296E">
        <w:rPr>
          <w:rFonts w:ascii="Calibri" w:eastAsia="Times New Roman" w:hAnsi="Calibri" w:cs="Times New Roman"/>
          <w:color w:val="1C283D"/>
          <w:lang w:eastAsia="tr-TR"/>
        </w:rPr>
        <w:t>) Ticari amaçlı binalar: İş merkezleri, ofis ve benzeri amaçlara tahsis edilmiş binalar ve eğlence ve alışveriş merkezleri ve benzeri amaçlara tahsis edilmiş binalar ile otel, motel, pansiyon ve benzer amaçlara tahsis edilmiş binaları,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ğğ</w:t>
      </w:r>
      <w:proofErr w:type="spellEnd"/>
      <w:r w:rsidRPr="002E296E">
        <w:rPr>
          <w:rFonts w:ascii="Calibri" w:eastAsia="Times New Roman" w:hAnsi="Calibri" w:cs="Times New Roman"/>
          <w:color w:val="1C283D"/>
          <w:lang w:eastAsia="tr-TR"/>
        </w:rPr>
        <w:t xml:space="preserve">) TSE: Türk </w:t>
      </w:r>
      <w:proofErr w:type="spellStart"/>
      <w:r w:rsidRPr="002E296E">
        <w:rPr>
          <w:rFonts w:ascii="Calibri" w:eastAsia="Times New Roman" w:hAnsi="Calibri" w:cs="Times New Roman"/>
          <w:color w:val="1C283D"/>
          <w:lang w:eastAsia="tr-TR"/>
        </w:rPr>
        <w:t>Standardları</w:t>
      </w:r>
      <w:proofErr w:type="spellEnd"/>
      <w:r w:rsidRPr="002E296E">
        <w:rPr>
          <w:rFonts w:ascii="Calibri" w:eastAsia="Times New Roman" w:hAnsi="Calibri" w:cs="Times New Roman"/>
          <w:color w:val="1C283D"/>
          <w:lang w:eastAsia="tr-TR"/>
        </w:rPr>
        <w:t xml:space="preserve"> Enstitüsünü,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hh</w:t>
      </w:r>
      <w:proofErr w:type="spellEnd"/>
      <w:r w:rsidRPr="002E296E">
        <w:rPr>
          <w:rFonts w:ascii="Calibri" w:eastAsia="Times New Roman" w:hAnsi="Calibri" w:cs="Times New Roman"/>
          <w:color w:val="1C283D"/>
          <w:lang w:eastAsia="tr-TR"/>
        </w:rPr>
        <w:t xml:space="preserve">) Yenilenebilir enerji: Hidrolik, rüzgar, güneş, jeotermal, </w:t>
      </w:r>
      <w:proofErr w:type="spellStart"/>
      <w:r w:rsidRPr="002E296E">
        <w:rPr>
          <w:rFonts w:ascii="Calibri" w:eastAsia="Times New Roman" w:hAnsi="Calibri" w:cs="Times New Roman"/>
          <w:color w:val="1C283D"/>
          <w:lang w:eastAsia="tr-TR"/>
        </w:rPr>
        <w:t>biyokütle</w:t>
      </w:r>
      <w:proofErr w:type="spellEnd"/>
      <w:r w:rsidRPr="002E296E">
        <w:rPr>
          <w:rFonts w:ascii="Calibri" w:eastAsia="Times New Roman" w:hAnsi="Calibri" w:cs="Times New Roman"/>
          <w:color w:val="1C283D"/>
          <w:lang w:eastAsia="tr-TR"/>
        </w:rPr>
        <w:t>, biyogaz, dalga, akıntı ve gel-git gibi fosil olmayan enerji kaynaklarından elde edilebilen enerjiyi,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ıı</w:t>
      </w:r>
      <w:proofErr w:type="spellEnd"/>
      <w:r w:rsidRPr="002E296E">
        <w:rPr>
          <w:rFonts w:ascii="Calibri" w:eastAsia="Times New Roman" w:hAnsi="Calibri" w:cs="Times New Roman"/>
          <w:color w:val="1C283D"/>
          <w:lang w:eastAsia="tr-TR"/>
        </w:rPr>
        <w:t>) Yıllık enerji ihtiyacı: Binanın ısıtma, sıhhi sıcak su, soğutma, elektrik ve aydınlatma sistemleri için birincil enerji cinsinden ortama bir yıl içerisinde verilmesi gereken ısı enerjisi miktarını,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ii) Yıllık ısıtma enerjisi ihtiyacı: Isıtma sisteminden ısıtılan ortama bir yıl içerisinde verilmesi gereken net ısı enerjisi miktarını,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jj</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Yıllık sıhhi sıcak su enerjisi ihtiyacı: Sıcak su temini için bir yıl içerisinde harcanan net ısı enerjisi miktarını,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kk</w:t>
      </w:r>
      <w:proofErr w:type="spellEnd"/>
      <w:r w:rsidRPr="002E296E">
        <w:rPr>
          <w:rFonts w:ascii="Calibri" w:eastAsia="Times New Roman" w:hAnsi="Calibri" w:cs="Times New Roman"/>
          <w:color w:val="1C283D"/>
          <w:lang w:eastAsia="tr-TR"/>
        </w:rPr>
        <w:t>) Yıllık soğutma enerjisi ihtiyacı: Soğutma sisteminin soğutulan ortamdan bir yıl içerisinde atması veya çekmesi gereken net ısı enerjisi miktarını,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ll</w:t>
      </w:r>
      <w:proofErr w:type="spellEnd"/>
      <w:r w:rsidRPr="002E296E">
        <w:rPr>
          <w:rFonts w:ascii="Calibri" w:eastAsia="Times New Roman" w:hAnsi="Calibri" w:cs="Times New Roman"/>
          <w:color w:val="1C283D"/>
          <w:lang w:eastAsia="tr-TR"/>
        </w:rPr>
        <w:t>)</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BEP-TR: Enerji kimlik belgelerinin düzenlenmesi için kullanılan ve Bakanlık internet adresinden erişim sağlanan yazılım programını,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mm)</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Binalarda enerji verimliliği: Binalarda yaşam standardı ve hizmet kalitesinin düşmesine sebebiyet vermeksizin enerji tüketiminin azaltılmasını,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nn</w:t>
      </w:r>
      <w:proofErr w:type="spellEnd"/>
      <w:r w:rsidRPr="002E296E">
        <w:rPr>
          <w:rFonts w:ascii="Calibri" w:eastAsia="Times New Roman" w:hAnsi="Calibri" w:cs="Times New Roman"/>
          <w:color w:val="1C283D"/>
          <w:lang w:eastAsia="tr-TR"/>
        </w:rPr>
        <w:t>)</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Birincil enerji tüketimi: Son kullanıcı tarafından binasında veya bağımsız bölümünde katı, sıvı veya gaz yakıtlardan elde edilen enerji ile tüketilen elektrik enerjisinin üretilmesi ve dağıtılması safhalarında tüketilen enerjilerle birlikte toplam tüketimlerini,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oo</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Denetim yapacak kurum ve kuruluşlar: Enerji kimlik belgesine göre binanın enerji tüketen ekipmanlarının, ilgili raporlarda belirtilen periyotlarda ilgili standartlarda belirtilen ve sistemin gerektirdiği periyodik kontrole, teste ve bakıma tabi tutulup tutulmadığının denetlenmesini yapacak olan ve Bakanlık tarafından yetkilendirilmiş kurum veya kuruluşları,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öö</w:t>
      </w:r>
      <w:proofErr w:type="spellEnd"/>
      <w:r w:rsidRPr="002E296E">
        <w:rPr>
          <w:rFonts w:ascii="Calibri" w:eastAsia="Times New Roman" w:hAnsi="Calibri" w:cs="Times New Roman"/>
          <w:color w:val="1C283D"/>
          <w:lang w:eastAsia="tr-TR"/>
        </w:rPr>
        <w:t>)</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Genel aydınlatma: Bir hacmin tamamında belirli kriterler kapsamında, aydınlatmada vurgu, yönlendirme ve farklı aydınlık seviyesine gerek olan kısmi bölge gibi özel ihtiyaçlar dikkate alınmaksızın talepleri karşılamak amacıyla yapılan aydınlatmayı,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pp</w:t>
      </w:r>
      <w:proofErr w:type="spellEnd"/>
      <w:r w:rsidRPr="002E296E">
        <w:rPr>
          <w:rFonts w:ascii="Calibri" w:eastAsia="Times New Roman" w:hAnsi="Calibri" w:cs="Times New Roman"/>
          <w:color w:val="1C283D"/>
          <w:lang w:eastAsia="tr-TR"/>
        </w:rPr>
        <w:t>)</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Güvenlik aydınlatması: Gece şartlarında bina çevresinin güvenlik açısından kontrolün ve gözetimin daha kolay yapılmasını sağlamak amacıyla yapılan çevre aydınlatmasını,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rr</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Kullanım alanı: Binanın inşa edilen ve kullanılabilen tüm bölümlerinin; duvarlar, kolonlar, ışıklıklar, giriş holleri, açık çıkmalar, hava bacaları, saçaklar, tesisat galerileri ve katları, ticari amaçlı olmayan ve binanın kendi ihtiyacı için otopark olarak kullanılan bölüm ve katlar, yangın merdivenleri, asansörler, tabii zemin terasları, kalorifer dairesi, kömürlük, sığınak, su deposu ve hidrofor dairesi çıktıktan sonraki alanı,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ss</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Önemli tadilat: Binada cephe, mekanik ve elektrik tesisatı gibi enerji tüketimini etkileyen konularla ilgili toplam tadilat maliyetinin, binanın emlak vergisine esas değerinin % 25’ini aştığı tadilatları,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color w:val="1C283D"/>
          <w:lang w:eastAsia="tr-TR"/>
        </w:rPr>
        <w:t>şş</w:t>
      </w:r>
      <w:proofErr w:type="spellEnd"/>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Yapı inşaat alanı: Işıklıklar hariç olmak üzere, bodrum kat, asma kat ve çatı arasında yer alan mekanlar ve ortak alanlar dahil yapının inşa edilen bütün katlarının alanını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ifade eder.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İKİNCİ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İlkeler, Görevler, Yetkiler ve Sorumluluklar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İlkeler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5 – </w:t>
      </w:r>
      <w:r w:rsidRPr="002E296E">
        <w:rPr>
          <w:rFonts w:ascii="Calibri" w:eastAsia="Times New Roman" w:hAnsi="Calibri" w:cs="Times New Roman"/>
          <w:color w:val="1C283D"/>
          <w:lang w:eastAsia="tr-TR"/>
        </w:rPr>
        <w:t>(1)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Yeni bina tasarımında, mevcut binaların proje değişikliği gerektiren önemli tadilat projelerinde, mekanik ve elektrik tesisat değişikliklerinde binanın özelliklerine göre bu Yönetmelikte öngörülen esaslar göz önüne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(2) Binanın mimari, mekanik ve elektrik projeleri, diğer yasal düzenlemeler yanında, enerji ekonomisi bakımından bu Yönetmelikte öngörülen şartlara uygun değil ise, ilgili idare tarafından yapı ruhsatı verilmez.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(3) Bu Yönetmelik esaslarına uygun projesine göre uygulama yapılmadığının tespiti halinde, </w:t>
      </w:r>
      <w:proofErr w:type="spellStart"/>
      <w:r w:rsidRPr="002E296E">
        <w:rPr>
          <w:rFonts w:ascii="Calibri" w:eastAsia="Times New Roman" w:hAnsi="Calibri" w:cs="Times New Roman"/>
          <w:color w:val="1C283D"/>
          <w:lang w:eastAsia="tr-TR"/>
        </w:rPr>
        <w:t>tesbit</w:t>
      </w:r>
      <w:proofErr w:type="spellEnd"/>
      <w:r w:rsidRPr="002E296E">
        <w:rPr>
          <w:rFonts w:ascii="Calibri" w:eastAsia="Times New Roman" w:hAnsi="Calibri" w:cs="Times New Roman"/>
          <w:color w:val="1C283D"/>
          <w:lang w:eastAsia="tr-TR"/>
        </w:rPr>
        <w:t xml:space="preserve"> edilen eksiklikler giderilinceye kadar binaya, ilgili idare tarafından yapı kullanım izin belgesi verilmez.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Bu Yönetmelikte tanımlanmamış olan ve açıklık gereken hususlar hakkında, Ek-8a’da verilen Türk Standartlarının güncel halleri, bu standartların olmaması halinde ise, Ek-8b’de verilen Avrupa Standartlarının güncel halleri esas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Bu Yönetmeliğin uygulanmasında proje, yapım, denetim ve diğer konularda tereddüde düşülen hususlar hakkında Bakanlığın görüşü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xml:space="preserve"> Mevcut binaların, dış cephe duvarlarında ısı yalıtımı, ısıtma sisteminde kazan değişikliği, ferdi ve merkezi ısıtma sistemleri arasında dönüşüm yapılması, merkezi soğutma sistemi kurulması, </w:t>
      </w:r>
      <w:proofErr w:type="spellStart"/>
      <w:r w:rsidRPr="002E296E">
        <w:rPr>
          <w:rFonts w:ascii="Calibri" w:eastAsia="Times New Roman" w:hAnsi="Calibri" w:cs="Times New Roman"/>
          <w:color w:val="1C283D"/>
          <w:lang w:eastAsia="tr-TR"/>
        </w:rPr>
        <w:t>kojenerasyon</w:t>
      </w:r>
      <w:proofErr w:type="spellEnd"/>
      <w:r w:rsidRPr="002E296E">
        <w:rPr>
          <w:rFonts w:ascii="Calibri" w:eastAsia="Times New Roman" w:hAnsi="Calibri" w:cs="Times New Roman"/>
          <w:color w:val="1C283D"/>
          <w:lang w:eastAsia="tr-TR"/>
        </w:rPr>
        <w:t xml:space="preserve"> sistemi kurulması veya yenilenebilir enerji kaynaklarından elektrik üretilmesi ile ilgili konularda tadilat yapılması halinde, bu Yönetmelik hükümleri doğrultusunda uygulama projesi hazırlanır ve yapı kullanım izni veren ilgili idare tarafından onaylanır ve uygulanması sağlanır.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Bu Yönetmeliğin uygulanmasında, Avrupa Birliği mevzuatına uyum ile birlikte bu uyum kapsamında Avrupa Birliği ülkelerindeki binalarda asgari enerji performansı uygulamalarının bu Yönetmeliğe yansıtılması doğrultusunda gerekli değişikliklerin yapılması esastır.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 </w:t>
      </w:r>
      <w:r w:rsidRPr="002E296E">
        <w:rPr>
          <w:rFonts w:ascii="Calibri" w:eastAsia="Times New Roman" w:hAnsi="Calibri" w:cs="Times New Roman"/>
          <w:b/>
          <w:bCs/>
          <w:color w:val="1C283D"/>
          <w:lang w:eastAsia="tr-TR"/>
        </w:rPr>
        <w:t>(Ek:RG-28/4/2017-30051)</w:t>
      </w:r>
      <w:r w:rsidRPr="002E296E">
        <w:rPr>
          <w:rFonts w:ascii="Calibri" w:eastAsia="Times New Roman" w:hAnsi="Calibri" w:cs="Times New Roman"/>
          <w:color w:val="1C283D"/>
          <w:lang w:eastAsia="tr-TR"/>
        </w:rPr>
        <w:t> Mevcut binalarda gerçekleştirilecek ısı yalıtımı faaliyetinden önce uygulayıcı firma ile bina sahibi veya sahibi adına hareket etmeye yetkili kişi arasında asgari hüküm ve şartları Ek-9’da yer alan sözleşme düzenlenir.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Görev, yetki ve sorumluluk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6 – </w:t>
      </w:r>
      <w:r w:rsidRPr="002E296E">
        <w:rPr>
          <w:rFonts w:ascii="Calibri" w:eastAsia="Times New Roman" w:hAnsi="Calibri" w:cs="Times New Roman"/>
          <w:color w:val="1C283D"/>
          <w:lang w:eastAsia="tr-TR"/>
        </w:rPr>
        <w:t>(1) Bu Yönetmelik hükümlerinin uygulanmasından;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İlgili idareler,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Enerji kimlik belgesi düzenlemeye yetkili kuruluşlar,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Yatırımcı kuruluşlar,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Bina sahipleri, bina yöneticileri veya enerji yöneticileri,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İşletmeci kuruluşlar,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e) İşveren veya temsilcileri,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f) Tasarım ve uygulamada görevli mimar ve mühendisler,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g) Uygulayıcı yükleniciler ve üreticiler,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ğ)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Binanın yapılmasında, kullanılmasında ve enerji kimlik belgesi düzenlenmesinde görev alan müşavir, danışman, proje kontrolü yapan gerçek veya tüzel kişiler, enerji kimlik belgesi düzenlemeye yetkili kuruluşlar, denetleme kuruluşları ve işletme yetkilileri, görevli, yetkili ve sorumludur.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Yönetmelik hükümlerine göre inşa edilmemiş binalardan;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Projenin eksik veya hatalı olması veya standartlara uygun olmaması halinde, proje müellifleri; yapımın eksik veya hatalı olması veyahut standartlara uygun olmaması halinde ise, varsa yapı denetim kuruluşu ve yüklenici veya yapımcı firma, yetkileri oranında sorumludur.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Sistemin uygun çalışmaması işletmeden kaynaklanıyor ise, bina sahibi, yöneticisi veya varsa enerji yöneticisi veya işletmeci kuruluş doğrudan sorumlu olur.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İlgili idareler, sorumluluğun takip, tespit ve gereğinin yerine getirilmesi hususunda görevli ve yetkilidir.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İlgili idareler ve enerji kimlik belgesi düzenlemeye yetkili kuruluşlar, projelerin ve uygulamaların bu Yönetmelik hükümlerine uygun olup olmadığını denetler.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Bu Yönetmeliğe uygun tasarım ve uygulaması yapılmayan binalara yapı ruhsatı veya yapı kullanım izin belgesi verilmesi durumunda, ilgili idareler, enerji kimlik belgesi düzenlemeye yetkili kuruluşlar ve varsa yapı denetim kuruluşları sorumlu olur.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ÜÇÜNCÜ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lastRenderedPageBreak/>
        <w:t>Bina Enerji Performansı Açısından Mimari Proje Tasarımı ve</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Mimari Uygulamaları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Bina enerji performansı açısından mimari proje tasarımı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7 – </w:t>
      </w:r>
      <w:r w:rsidRPr="002E296E">
        <w:rPr>
          <w:rFonts w:ascii="Calibri" w:eastAsia="Times New Roman" w:hAnsi="Calibri" w:cs="Times New Roman"/>
          <w:color w:val="1C283D"/>
          <w:lang w:eastAsia="tr-TR"/>
        </w:rPr>
        <w:t>(1) Binaların mimari tasarımında, imar ve ada/parsel durumu dikkate alınarak ısıtma, soğutma, doğal havalandırma, aydınlatma ihtiyacı asgari seviyede tutulur, güneş, nem ve rüzgar etkisi de dikkate alınarak, doğal ısıtma, soğutma, havalandırma ve aydınlatma imkanlarından azami derecede yararlanılır.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Mimari tasarımda dikkat edilmesi gereken hususlar aşağıda belirtilmiştir.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Binaların ve iç mekânların yönlendirilmesinde, güneş, rüzgâr, nem, yağmur, kar ve benzeri meteorolojik veriler dikkate alınarak oluşturulan mimari çözümler aracılığı ile istenmeyen ısı kazanç ve kayıpları asgari düzeyde tutulur.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 içerisinde sürekli kullanılacak yaşam alanları, güneş ısısı ve ışığı ile doğal havalandırmadan en uygun derecede faydalanacak şekilde yerleştirilir.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Mimari uygulama projesi ve sistem detaylarının, ısı yalıtım projesindeki bütün malzemeler ve nokta detayları ile bütünlük sağlaması, ısı yalıtımında sürekliliği sağlayacak şekilde, çatı-duvar, duvar-pencere, duvar-taban ve taban-döşeme-duvar bileşim detaylarını ihtiva etmesi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Binanın yapılacağı yere ilişkin olarak yenilenebilir enerji kaynak kullanılması imkânlarının araştırılması ile oluşturulacak raporlar, mimari çözümlerde öncelikle dikkate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Mimari uygulamalar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8 – </w:t>
      </w:r>
      <w:r w:rsidRPr="002E296E">
        <w:rPr>
          <w:rFonts w:ascii="Calibri" w:eastAsia="Times New Roman" w:hAnsi="Calibri" w:cs="Times New Roman"/>
          <w:color w:val="1C283D"/>
          <w:lang w:eastAsia="tr-TR"/>
        </w:rPr>
        <w:t>(1) Mevcut binaların dış kabuğu, binanın enerji performansını olumsuz etkileyecek şekilde değiştirilemez.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xml:space="preserve">  Isı kaybeden düşey dış yüzeylerinin toplam alanının % 60’ı ve üzerindeki oranlarda </w:t>
      </w:r>
      <w:proofErr w:type="spellStart"/>
      <w:r w:rsidRPr="002E296E">
        <w:rPr>
          <w:rFonts w:ascii="Calibri" w:eastAsia="Times New Roman" w:hAnsi="Calibri" w:cs="Times New Roman"/>
          <w:color w:val="1C283D"/>
          <w:lang w:eastAsia="tr-TR"/>
        </w:rPr>
        <w:t>camlama</w:t>
      </w:r>
      <w:proofErr w:type="spellEnd"/>
      <w:r w:rsidRPr="002E296E">
        <w:rPr>
          <w:rFonts w:ascii="Calibri" w:eastAsia="Times New Roman" w:hAnsi="Calibri" w:cs="Times New Roman"/>
          <w:color w:val="1C283D"/>
          <w:lang w:eastAsia="tr-TR"/>
        </w:rPr>
        <w:t xml:space="preserve"> yapılan binalarda pencere sisteminin ısıl geçirgenlik katsayısının (Up) 2,1 W/m2K’den büyük olmayacak şekilde tasarımlanması ve diğer ısı kaybeden bölümlerinin ısıl geçirgenlik katsayılarının TS 825 Standardında tavsiye edilen değerlerden % 25 daha küçük olmasının sağlanması durumunda, bu binalar TS 825 Standardına uygun olarak kabul edilir. Söz konusu binalar için ısı yalıtım projesi ve hesaplamalar TS 825 Standardında tanımlanan usul ve esaslara göre yapılır. Bu hesaplamalar içerisinde bu fıkrada belirtilen şartların yerine getirildiğinin ayrıca gösterilmesi gerekir. Ayrıca, yaz aylarındaki istenmeyen güneş enerjisi kazançları için tasarım sırasında tedbirler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Yeni yapılacak binalar için ısı yalıtım raporu hazırlanmasının gerektiği durumlarda ve mevcut binalara yapılan uygulamalarda, iç yüzeyden dış yüzeye doğru oluşturulan katmandaki yapı ve ısı yalıtım malzemeleri, giydirme cam cephenin iç yüzeyindeki cama yapıştırılan film tabakasının ısıl geçirgenlik katsayısı, giydirme cam cepheli binanın bulunduğu iklim bölgesindeki TS 825 standardında tavsiye edilmiş olan ısıl geçirgenlik katsayısından büyük olamaz.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DÖRDÜNCÜ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Isı Yalıtımı Esasları, Asgari Hava Sirkülasyonu ve Sızdırmazlık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Bina ısı yalıtımı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9 –</w:t>
      </w:r>
      <w:r w:rsidRPr="002E296E">
        <w:rPr>
          <w:rFonts w:ascii="Calibri" w:eastAsia="Times New Roman" w:hAnsi="Calibri" w:cs="Times New Roman"/>
          <w:color w:val="1C283D"/>
          <w:lang w:eastAsia="tr-TR"/>
        </w:rPr>
        <w:t> (1) Binaların ısı yalıtımı hesaplamalarında aşağıda belirtilen hususlara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Binanın Yıllık Isıtma Enerjisi İhtiyacının TS 825 standardında belirtilen sınır değerden küçük olması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Bitişik nizam olarak yapılacak olan binaların ısıtma enerjisi ihtiyacı hesabı yapılırken, bitişik nizam tarafında kalan duvarlar da dış duvar gibi değerlendirilir.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Binaları dış havadan, topraktan veya düşük iç hava sıcaklığına sahip ortamlardan ayıran yapı bileşenlerinin yüzeyleri, TS 825 standardında belirtilen asgari ısı yalıtım şartlarına uygun şekilde yalıtılır.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(3) Bina kabuğunu oluşturan, duvar, döşeme, balkon, konsol, taban, tavan, çatı ve pencere/duvar birleşimleri ısı köprüsü oluşmayacak şekilde yalıtılır. Mevcut binalarda ısı köprülerinin önlenememesi durumunda, ısıyı nakleden kaplama yüzeylerinde oluşan ısı köprüleri sebebiyle gerçekleşen ısı kaybı hesabı TS EN ISO 10211-1, TS EN ISO 10211-2, TS EN ISO 14683 veya TS EN ISO 6946 standardına göre yapılır ve yıllık ısıtma enerjisi ihtiyacının hesaplanmasında dikkate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Belediye hudutları ve mücavir alan sınırları dışında, köy nüfusuna kayıtlı ve köyde sürekli oturanların, köy yerleşik alanları civarında ve mezralarda 2 kata kadar olan ve toplam döşeme alanı 100 m2’den küçük (dış havaya açık balkon, teras, merdiven, geçit, aydınlık ve benzeri yerler hariç) yeni binalar ile bu alanlardaki;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Yapı bileşenlerinin ısıl geçirgenlik katsayılarının, TS 825 standardında belirtilen yapı bileşenleri değerlerine eşit veya daha küçük olması,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Toplam pencere alanının, ısı kaybeden dış duvar alanının %12’sine, eşit veya daha küçük olması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hallerinde konstrüksiyonların ve ayrıntıların mimari projede gösterilmesi şartıyla, “ısı yalıtım projesi” yapılması gerekmez. Bu durumda yukarıdaki şartların sağlandığını gösteren bir “ısı yalıtım raporu” düzenlenmesi yeterlidir.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Binanın bağımsız bölümleri arasındaki duvar, taban ve tavan gibi yapı elemanlarında, R direnci en az 0,80 m</w:t>
      </w:r>
      <w:r w:rsidRPr="002E296E">
        <w:rPr>
          <w:rFonts w:ascii="Calibri" w:eastAsia="Times New Roman" w:hAnsi="Calibri" w:cs="Times New Roman"/>
          <w:color w:val="1C283D"/>
          <w:vertAlign w:val="superscript"/>
          <w:lang w:eastAsia="tr-TR"/>
        </w:rPr>
        <w:t>2</w:t>
      </w:r>
      <w:r w:rsidRPr="002E296E">
        <w:rPr>
          <w:rFonts w:ascii="Calibri" w:eastAsia="Times New Roman" w:hAnsi="Calibri" w:cs="Times New Roman"/>
          <w:color w:val="1C283D"/>
          <w:lang w:eastAsia="tr-TR"/>
        </w:rPr>
        <w:t>K/W olacak şekilde yalıtım uygulanır.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Bu Yönetmelikte belirtilmeyen hususlarda TS 825 standardına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 Yapı ve yalıtım malzemelerinin standarda uygunluğu;</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a) Yapı ve yalıtım malzemelerinin ısıl iletkenlik hesap değerleri TS 825 Ek-E’de verilmiş olup, ısı yalıtım projesi burada verilen değerlere göre hesaplanır. Bina yapımında kullanılacak yapı ve yalıtım malzemeleri için 8/9/2002 tarihli ve 24870 sayılı Resmî </w:t>
      </w:r>
      <w:proofErr w:type="spellStart"/>
      <w:r w:rsidRPr="002E296E">
        <w:rPr>
          <w:rFonts w:ascii="Calibri" w:eastAsia="Times New Roman" w:hAnsi="Calibri" w:cs="Times New Roman"/>
          <w:color w:val="1C283D"/>
          <w:lang w:eastAsia="tr-TR"/>
        </w:rPr>
        <w:t>Gazete’de</w:t>
      </w:r>
      <w:proofErr w:type="spellEnd"/>
      <w:r w:rsidRPr="002E296E">
        <w:rPr>
          <w:rFonts w:ascii="Calibri" w:eastAsia="Times New Roman" w:hAnsi="Calibri" w:cs="Times New Roman"/>
          <w:color w:val="1C283D"/>
          <w:lang w:eastAsia="tr-TR"/>
        </w:rPr>
        <w:t xml:space="preserve"> yayımlanan, Yapı Malzemeleri Yönetmeliği çerçevesinde, Yapı ve Yalıtım Malzemelerinin CE veya G uygunluk işareti ve uygunluk beyanı veya belgesi alması zorunludur.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Birinci fıkra hükümleri çerçevesinde beyan edilen ısıl iletkenlik hesap değerlerinin TS 825 Ek-E’deki değerlerden daha küçük olması ve bu değerin hesaplamalarda kullanılmak istenilmesi halinde, beyan edilen ısıl iletkenlik hesap değerlerinin hesaplamalarda kullanılabilmesi için, Bakanlıkça bu amaç için özel olarak görevlendirilmiş bir kuruluş tarafından, malzemenin beyan edilen ısıl iletkenlik hesap değerlerinin belgelendirilmesi şarttır. Eğer bu belgelendirme yapılmamış ise, hesaplamalarda, söz konusu malzemenin beyan edilen ısıl iletkenlik hesap değeri yerine TS 825 Ek-E’deki değerleri alınır. Görevlendirilmiş kuruluşun çalışma usul ve esasları Bakanlıkça belirlenir.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Isı yalıtım projesi zorunluluğu</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10 –</w:t>
      </w:r>
      <w:r w:rsidRPr="002E296E">
        <w:rPr>
          <w:rFonts w:ascii="Calibri" w:eastAsia="Times New Roman" w:hAnsi="Calibri" w:cs="Times New Roman"/>
          <w:color w:val="1C283D"/>
          <w:lang w:eastAsia="tr-TR"/>
        </w:rPr>
        <w:t> (1) Bu Yönetmelik hükümleri uyarınca TS 825 standardında belirtilen hesap metoduna göre, yetkili makina mühendisi tarafından hazırlanan "ısı yalıtımı projesi" imara ilişkin mevzuat gereğince yapı ruhsatı verilmesi safhasında tesisat projesi ile birlikte ilgili idarelerce istenir.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Isı yalıtım projesinde;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Isı kayıpları, ısı kazançları, kazanç/kayıp oranı, kazanç kullanım faktörü ve aylık ve yıllık ısıtma enerjisi ihtiyacının büyüklüklerinin, TS 825 standardında verilen “Binanın Özgül Isı Kaybı” ve “Yıllık Isıtma Enerjisi İhtiyacı” çizelgelerindeki örneklerde olduğu gibi çizelgeler halinde verilmesi ve hesaplanan yıllık ısıtma enerjisi ihtiyacının (Q), TS 825 standardında verilen yıllık ısıtma enerjisi (</w:t>
      </w:r>
      <w:proofErr w:type="spellStart"/>
      <w:r w:rsidRPr="002E296E">
        <w:rPr>
          <w:rFonts w:ascii="Calibri" w:eastAsia="Times New Roman" w:hAnsi="Calibri" w:cs="Times New Roman"/>
          <w:color w:val="1C283D"/>
          <w:lang w:eastAsia="tr-TR"/>
        </w:rPr>
        <w:t>Qı</w:t>
      </w:r>
      <w:proofErr w:type="spellEnd"/>
      <w:r w:rsidRPr="002E296E">
        <w:rPr>
          <w:rFonts w:ascii="Calibri" w:eastAsia="Times New Roman" w:hAnsi="Calibri" w:cs="Times New Roman"/>
          <w:color w:val="1C283D"/>
          <w:lang w:eastAsia="tr-TR"/>
        </w:rPr>
        <w:t>) formülünden elde edilecek olan sınır değerden büyük olmadığının gösterilmesi,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Konutlar dışında farklı amaçlarla kullanılan binalarda yapılacak hesaplamalarda, binadaki farklı bölümler arasındaki sıcaklık farkı 4 °C’den daha fazla ise ve bu binada birden fazla bölüm için yıllık ısıtma enerjisi ihtiyacı hesabı yapılacaksa, bu bölümlerin sınırlarının şematik olarak çizilmesi, sınırların ölçüleri ve bölümlerin sıcaklık değerleri üzerinde gösterilmesi,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Binanın ısı kaybeden yüzeylerindeki dış duvar, tavan ve taban/döşemelerde kullanılan malzemeler, bu malzemelerin eleman içindeki sıralanışı ve kalınlıkları, duvar, tavan ve taban/döşeme elemanlarının alanları ve “U” değerlerinin belirtilmesi,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ç) Pencere sistemlerinde kullanılan cam ve çerçevenin tipinin, bütün yönler için ayrı ayrı pencere alanlarının ve “U” değerlerinin belirtilmesi,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Havalandırma tipinin belirtilmesi, mekanik havalandırma söz konusu ise, hesaplamalar ve sonuçlarının proje raporunda belirtilmesi,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e) Isı yalıtım projesinde, binanın ısı kaybeden yüzeylerinde oluşabilecek </w:t>
      </w:r>
      <w:proofErr w:type="spellStart"/>
      <w:r w:rsidRPr="002E296E">
        <w:rPr>
          <w:rFonts w:ascii="Calibri" w:eastAsia="Times New Roman" w:hAnsi="Calibri" w:cs="Times New Roman"/>
          <w:color w:val="1C283D"/>
          <w:lang w:eastAsia="tr-TR"/>
        </w:rPr>
        <w:t>yoğuşmanın</w:t>
      </w:r>
      <w:proofErr w:type="spellEnd"/>
      <w:r w:rsidRPr="002E296E">
        <w:rPr>
          <w:rFonts w:ascii="Calibri" w:eastAsia="Times New Roman" w:hAnsi="Calibri" w:cs="Times New Roman"/>
          <w:color w:val="1C283D"/>
          <w:lang w:eastAsia="tr-TR"/>
        </w:rPr>
        <w:t xml:space="preserve"> TS 825 standardında belirtildiği şekilde tahkik edilmesi, gerekli çizim ve hesaplamaların proje raporunda verilmesi,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f) Mevcut binaların tamamında veya bağımsız bölümlerinde yapılacak olan esaslı tamir, tadil ve eklemelerdeki uygulama yapılacak olan bölümler için, TS 825 standardında ısıtma derece gün bölgelerine göre tanımlanmış tavsiye edilen ısıl geçirgenlik katsayılarına eşit veya daha küçük olduğunun gösterilmesi,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g) Mevcut binalarda yapılacak olan esaslı tamir, tadil ve eklemelerde, uygulamanın yapılacağı yüzeylerde oluşabilecek </w:t>
      </w:r>
      <w:proofErr w:type="spellStart"/>
      <w:r w:rsidRPr="002E296E">
        <w:rPr>
          <w:rFonts w:ascii="Calibri" w:eastAsia="Times New Roman" w:hAnsi="Calibri" w:cs="Times New Roman"/>
          <w:color w:val="1C283D"/>
          <w:lang w:eastAsia="tr-TR"/>
        </w:rPr>
        <w:t>yoğuşmanın</w:t>
      </w:r>
      <w:proofErr w:type="spellEnd"/>
      <w:r w:rsidRPr="002E296E">
        <w:rPr>
          <w:rFonts w:ascii="Calibri" w:eastAsia="Times New Roman" w:hAnsi="Calibri" w:cs="Times New Roman"/>
          <w:color w:val="1C283D"/>
          <w:lang w:eastAsia="tr-TR"/>
        </w:rPr>
        <w:t xml:space="preserve"> TS 825 standardında belirtildiği şekilde tahkik edilmesi, gerekli çizim ve hesaplamaların raporlanması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hususunda bilgiler bulunmalıdır.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Mekanik tesisat yalıtımı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11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 </w:t>
      </w:r>
      <w:r w:rsidRPr="002E296E">
        <w:rPr>
          <w:rFonts w:ascii="Calibri" w:eastAsia="Times New Roman" w:hAnsi="Calibri" w:cs="Times New Roman"/>
          <w:color w:val="1C283D"/>
          <w:lang w:eastAsia="tr-TR"/>
        </w:rPr>
        <w:t xml:space="preserve">Binaların ısıtma, soğutma, havalandırma ve klima gibi enerji kullanımını etkileyen tesisatlarında kullanılan borular, </w:t>
      </w:r>
      <w:proofErr w:type="spellStart"/>
      <w:r w:rsidRPr="002E296E">
        <w:rPr>
          <w:rFonts w:ascii="Calibri" w:eastAsia="Times New Roman" w:hAnsi="Calibri" w:cs="Times New Roman"/>
          <w:color w:val="1C283D"/>
          <w:lang w:eastAsia="tr-TR"/>
        </w:rPr>
        <w:t>kollektörler</w:t>
      </w:r>
      <w:proofErr w:type="spellEnd"/>
      <w:r w:rsidRPr="002E296E">
        <w:rPr>
          <w:rFonts w:ascii="Calibri" w:eastAsia="Times New Roman" w:hAnsi="Calibri" w:cs="Times New Roman"/>
          <w:color w:val="1C283D"/>
          <w:lang w:eastAsia="tr-TR"/>
        </w:rPr>
        <w:t xml:space="preserve"> ve bağlantı malzemeleri, vanalar, havalandırma ve iklimlendirme kanalları, sıhhi sıcak su üreticileri ve depolama üniteleri, yakıt depoları ve diğer mekanik tesisat ekipmanları, ısı köprüsüne yol açmayacak şekilde ve yüzey sıcaklığı ile iç ortam sıcaklığı arasında 5°C’den fazla fark ve yüzeyde </w:t>
      </w:r>
      <w:proofErr w:type="spellStart"/>
      <w:r w:rsidRPr="002E296E">
        <w:rPr>
          <w:rFonts w:ascii="Calibri" w:eastAsia="Times New Roman" w:hAnsi="Calibri" w:cs="Times New Roman"/>
          <w:color w:val="1C283D"/>
          <w:lang w:eastAsia="tr-TR"/>
        </w:rPr>
        <w:t>yoğuşma</w:t>
      </w:r>
      <w:proofErr w:type="spellEnd"/>
      <w:r w:rsidRPr="002E296E">
        <w:rPr>
          <w:rFonts w:ascii="Calibri" w:eastAsia="Times New Roman" w:hAnsi="Calibri" w:cs="Times New Roman"/>
          <w:color w:val="1C283D"/>
          <w:lang w:eastAsia="tr-TR"/>
        </w:rPr>
        <w:t xml:space="preserve"> olmayacak şekilde yalıtılır.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Mekanik tesisat yalıtım hesaplamaları ve uygulamalarında aşağıda belirtilen hususlara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b) Mekanik tesisatta meydana gelen ısı kayıp ve kazançları </w:t>
      </w:r>
      <w:proofErr w:type="spellStart"/>
      <w:r w:rsidRPr="002E296E">
        <w:rPr>
          <w:rFonts w:ascii="Calibri" w:eastAsia="Times New Roman" w:hAnsi="Calibri" w:cs="Times New Roman"/>
          <w:color w:val="1C283D"/>
          <w:lang w:eastAsia="tr-TR"/>
        </w:rPr>
        <w:t>prEN</w:t>
      </w:r>
      <w:proofErr w:type="spellEnd"/>
      <w:r w:rsidRPr="002E296E">
        <w:rPr>
          <w:rFonts w:ascii="Calibri" w:eastAsia="Times New Roman" w:hAnsi="Calibri" w:cs="Times New Roman"/>
          <w:color w:val="1C283D"/>
          <w:lang w:eastAsia="tr-TR"/>
        </w:rPr>
        <w:t xml:space="preserve"> ISO 12241:2008 standardına göre hesaplanır.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Şartlandırılan mekanların içerisinde yer alan kanallar, ısıl direnci 0,6 m2K/</w:t>
      </w:r>
      <w:proofErr w:type="spellStart"/>
      <w:r w:rsidRPr="002E296E">
        <w:rPr>
          <w:rFonts w:ascii="Calibri" w:eastAsia="Times New Roman" w:hAnsi="Calibri" w:cs="Times New Roman"/>
          <w:color w:val="1C283D"/>
          <w:lang w:eastAsia="tr-TR"/>
        </w:rPr>
        <w:t>W’dan</w:t>
      </w:r>
      <w:proofErr w:type="spellEnd"/>
      <w:r w:rsidRPr="002E296E">
        <w:rPr>
          <w:rFonts w:ascii="Calibri" w:eastAsia="Times New Roman" w:hAnsi="Calibri" w:cs="Times New Roman"/>
          <w:color w:val="1C283D"/>
          <w:lang w:eastAsia="tr-TR"/>
        </w:rPr>
        <w:t xml:space="preserve"> küçük olmayacak şekilde yalıtılır. Diğer mekanlarda yer alan ve yalıtılması gereken kanalların ısıl direnci 1,2 m2K/</w:t>
      </w:r>
      <w:proofErr w:type="spellStart"/>
      <w:r w:rsidRPr="002E296E">
        <w:rPr>
          <w:rFonts w:ascii="Calibri" w:eastAsia="Times New Roman" w:hAnsi="Calibri" w:cs="Times New Roman"/>
          <w:color w:val="1C283D"/>
          <w:lang w:eastAsia="tr-TR"/>
        </w:rPr>
        <w:t>W’dan</w:t>
      </w:r>
      <w:proofErr w:type="spellEnd"/>
      <w:r w:rsidRPr="002E296E">
        <w:rPr>
          <w:rFonts w:ascii="Calibri" w:eastAsia="Times New Roman" w:hAnsi="Calibri" w:cs="Times New Roman"/>
          <w:color w:val="1C283D"/>
          <w:lang w:eastAsia="tr-TR"/>
        </w:rPr>
        <w:t xml:space="preserve"> küçük olmayacak şekilde yalıtılır.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Mekanik tesisat boru ve klima kanalı montajları, boruların ve kanalların birbirleri arasındaki mesafeler ile tavan, taban ve duvarlar arasındaki mesafeleri, hesaplamaları yapılan yalıtım kalınlıklarının uygulanmasına engel olmayacak şekilde yapılır. Boruların ve klima kanallarının askıya alınmaları ile kalıcı veya sabit mesnetle desteklemelerinde ısı kayıplarının ve ısı köprülerinin oluşmasına izin verilmez.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(3) Soğuk su ve soğutma tesisatlarındaki borular ve soğuk akışkan taşıyan klima kanalları, ısı kazançları ve </w:t>
      </w:r>
      <w:proofErr w:type="spellStart"/>
      <w:r w:rsidRPr="002E296E">
        <w:rPr>
          <w:rFonts w:ascii="Calibri" w:eastAsia="Times New Roman" w:hAnsi="Calibri" w:cs="Times New Roman"/>
          <w:color w:val="1C283D"/>
          <w:lang w:eastAsia="tr-TR"/>
        </w:rPr>
        <w:t>yoğuşma</w:t>
      </w:r>
      <w:proofErr w:type="spellEnd"/>
      <w:r w:rsidRPr="002E296E">
        <w:rPr>
          <w:rFonts w:ascii="Calibri" w:eastAsia="Times New Roman" w:hAnsi="Calibri" w:cs="Times New Roman"/>
          <w:color w:val="1C283D"/>
          <w:lang w:eastAsia="tr-TR"/>
        </w:rPr>
        <w:t xml:space="preserve"> riskini önlemeye yönelik olarak iki ayrı hesaplama yöntemi sonucunda elde edilen en büyük kalınlık değeri esas alınarak dıştan yalıtılır. </w:t>
      </w:r>
      <w:proofErr w:type="spellStart"/>
      <w:r w:rsidRPr="002E296E">
        <w:rPr>
          <w:rFonts w:ascii="Calibri" w:eastAsia="Times New Roman" w:hAnsi="Calibri" w:cs="Times New Roman"/>
          <w:color w:val="1C283D"/>
          <w:lang w:eastAsia="tr-TR"/>
        </w:rPr>
        <w:t>Yoğuşmanın</w:t>
      </w:r>
      <w:proofErr w:type="spellEnd"/>
      <w:r w:rsidRPr="002E296E">
        <w:rPr>
          <w:rFonts w:ascii="Calibri" w:eastAsia="Times New Roman" w:hAnsi="Calibri" w:cs="Times New Roman"/>
          <w:color w:val="1C283D"/>
          <w:lang w:eastAsia="tr-TR"/>
        </w:rPr>
        <w:t xml:space="preserve"> ve korozyonun önlenebilmesi için yapılan hesaplamalarda, borunun ve kanalın yüzey sıcaklığının, çiğ noktası sıcaklığının altına düşmemesini sağlayan yalıtım kalınlığı </w:t>
      </w:r>
      <w:proofErr w:type="spellStart"/>
      <w:r w:rsidRPr="002E296E">
        <w:rPr>
          <w:rFonts w:ascii="Calibri" w:eastAsia="Times New Roman" w:hAnsi="Calibri" w:cs="Times New Roman"/>
          <w:color w:val="1C283D"/>
          <w:lang w:eastAsia="tr-TR"/>
        </w:rPr>
        <w:t>gözönünde</w:t>
      </w:r>
      <w:proofErr w:type="spellEnd"/>
      <w:r w:rsidRPr="002E296E">
        <w:rPr>
          <w:rFonts w:ascii="Calibri" w:eastAsia="Times New Roman" w:hAnsi="Calibri" w:cs="Times New Roman"/>
          <w:color w:val="1C283D"/>
          <w:lang w:eastAsia="tr-TR"/>
        </w:rPr>
        <w:t xml:space="preserve"> bulundurulur. Soğuk su ve soğutma tesisatlarındaki borular ve soğuk akışkan taşıyan klima kanalları açık gözenekli ısı yalıtım malzemeleri kullanılması durumunda, </w:t>
      </w:r>
      <w:proofErr w:type="spellStart"/>
      <w:r w:rsidRPr="002E296E">
        <w:rPr>
          <w:rFonts w:ascii="Calibri" w:eastAsia="Times New Roman" w:hAnsi="Calibri" w:cs="Times New Roman"/>
          <w:color w:val="1C283D"/>
          <w:lang w:eastAsia="tr-TR"/>
        </w:rPr>
        <w:t>yoğuşmanın</w:t>
      </w:r>
      <w:proofErr w:type="spellEnd"/>
      <w:r w:rsidRPr="002E296E">
        <w:rPr>
          <w:rFonts w:ascii="Calibri" w:eastAsia="Times New Roman" w:hAnsi="Calibri" w:cs="Times New Roman"/>
          <w:color w:val="1C283D"/>
          <w:lang w:eastAsia="tr-TR"/>
        </w:rPr>
        <w:t xml:space="preserve"> engellenmesi için dıştan buhar kesici bir malzeme ile kaplanır.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Asgari hava sirkülasyonu ve sızdırmazlık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12 –</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(Değişik:RG-1/4/2010-27539)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Binalarda, derzler de dâhil olmak üzere, ısı geçişinin olabileceği yüzeylerde, kesitlerde ve/veya şaftlarda sürekli hava geçirmeyecek şekilde sızdırmazlık sağlayacak ve hava geçişine engel olacak uygun malzemeler kullanılır. Binalarda iç hava kalitesini bozmayacak şekilde gerekli kontrollü temiz hava girişi sağlanır.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(2) Bina sızdırmazlık hesaplarında bina kat sayısına bağlı olarak; dış pencerelerden, balkon kapılarından ve çatı pencerelerinden kaynaklanan sızıntılar için TS EN 12207 Standardında verilen derz geçirgenlik değerleri kullanılır. Mekanik havalandırma sistemi bulunan yalıtımlı binalarda, iç ve dış ortamlar arasında 50 Pascal basınç farkı için hesaplarda kullanılacak hava değişim sayıları TS EN 13465 Standardından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BEŞİNCİ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Isıtma ve Soğutma Sistemleri Tasarım ve Uygulama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Isıtma sistemleri tasarım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13 –</w:t>
      </w:r>
      <w:r w:rsidRPr="002E296E">
        <w:rPr>
          <w:rFonts w:ascii="Calibri" w:eastAsia="Times New Roman" w:hAnsi="Calibri" w:cs="Times New Roman"/>
          <w:color w:val="1C283D"/>
          <w:lang w:eastAsia="tr-TR"/>
        </w:rPr>
        <w:t> (1) Isıtma sistemleri tasarımında kullanılacak olan ısıl geçirgenlik katsayıları 9 uncu maddede belirtilen şartlara göre hesaplanarak belirlenir.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Isıtma sistemi tasarım hesapları TS 2164 standardına göre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Yeni binalarda; yapı ruhsatına esas olan toplam kullanım alanının 2.000 m</w:t>
      </w:r>
      <w:r w:rsidRPr="002E296E">
        <w:rPr>
          <w:rFonts w:ascii="Calibri" w:eastAsia="Times New Roman" w:hAnsi="Calibri" w:cs="Times New Roman"/>
          <w:color w:val="1C283D"/>
          <w:vertAlign w:val="superscript"/>
          <w:lang w:eastAsia="tr-TR"/>
        </w:rPr>
        <w:t>2</w:t>
      </w:r>
      <w:r w:rsidRPr="002E296E">
        <w:rPr>
          <w:rFonts w:ascii="Calibri" w:eastAsia="Times New Roman" w:hAnsi="Calibri" w:cs="Times New Roman"/>
          <w:color w:val="1C283D"/>
          <w:lang w:eastAsia="tr-TR"/>
        </w:rPr>
        <w:t> ve üstünde olması halinde merkezi ısıtma sistemi yapılır. </w:t>
      </w:r>
      <w:r w:rsidRPr="002E296E">
        <w:rPr>
          <w:rFonts w:ascii="Calibri" w:eastAsia="Times New Roman" w:hAnsi="Calibri" w:cs="Times New Roman"/>
          <w:b/>
          <w:bCs/>
          <w:color w:val="1C283D"/>
          <w:lang w:eastAsia="tr-TR"/>
        </w:rPr>
        <w:t>(Ek cümle:RG-28/4/2017-30051)</w:t>
      </w:r>
      <w:r w:rsidRPr="002E296E">
        <w:rPr>
          <w:rFonts w:ascii="Calibri" w:eastAsia="Times New Roman" w:hAnsi="Calibri" w:cs="Times New Roman"/>
          <w:color w:val="1C283D"/>
          <w:lang w:eastAsia="tr-TR"/>
        </w:rPr>
        <w:t> Bu binalar, bağımsız bölümlerin ısı sayacı kullanılmasına olanak verecek şekilde, tek kolon hattına sahip ısıtma sistemli ve ısı sayaçlarının bağımsız bölümün dışında olacak şekilde projelendirilir.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Kullanım alanı 250 m</w:t>
      </w:r>
      <w:r w:rsidRPr="002E296E">
        <w:rPr>
          <w:rFonts w:ascii="Calibri" w:eastAsia="Times New Roman" w:hAnsi="Calibri" w:cs="Times New Roman"/>
          <w:color w:val="1C283D"/>
          <w:vertAlign w:val="superscript"/>
          <w:lang w:eastAsia="tr-TR"/>
        </w:rPr>
        <w:t>2</w:t>
      </w:r>
      <w:r w:rsidRPr="002E296E">
        <w:rPr>
          <w:rFonts w:ascii="Calibri" w:eastAsia="Times New Roman" w:hAnsi="Calibri" w:cs="Times New Roman"/>
          <w:color w:val="1C283D"/>
          <w:lang w:eastAsia="tr-TR"/>
        </w:rPr>
        <w:t xml:space="preserve"> ve üstünde olan bireysel ısıtma sistemine sahip gaz yakıt kullanılan binalarda bağımsız bölümlerde veya müstakil binalarda; </w:t>
      </w:r>
      <w:proofErr w:type="spellStart"/>
      <w:r w:rsidRPr="002E296E">
        <w:rPr>
          <w:rFonts w:ascii="Calibri" w:eastAsia="Times New Roman" w:hAnsi="Calibri" w:cs="Times New Roman"/>
          <w:color w:val="1C283D"/>
          <w:lang w:eastAsia="tr-TR"/>
        </w:rPr>
        <w:t>yoğuşmalı</w:t>
      </w:r>
      <w:proofErr w:type="spellEnd"/>
      <w:r w:rsidRPr="002E296E">
        <w:rPr>
          <w:rFonts w:ascii="Calibri" w:eastAsia="Times New Roman" w:hAnsi="Calibri" w:cs="Times New Roman"/>
          <w:color w:val="1C283D"/>
          <w:lang w:eastAsia="tr-TR"/>
        </w:rPr>
        <w:t xml:space="preserve"> tip ısıtıcı cihazlar veya entegre </w:t>
      </w:r>
      <w:proofErr w:type="spellStart"/>
      <w:r w:rsidRPr="002E296E">
        <w:rPr>
          <w:rFonts w:ascii="Calibri" w:eastAsia="Times New Roman" w:hAnsi="Calibri" w:cs="Times New Roman"/>
          <w:color w:val="1C283D"/>
          <w:lang w:eastAsia="tr-TR"/>
        </w:rPr>
        <w:t>ekonomizerli</w:t>
      </w:r>
      <w:proofErr w:type="spellEnd"/>
      <w:r w:rsidRPr="002E296E">
        <w:rPr>
          <w:rFonts w:ascii="Calibri" w:eastAsia="Times New Roman" w:hAnsi="Calibri" w:cs="Times New Roman"/>
          <w:color w:val="1C283D"/>
          <w:lang w:eastAsia="tr-TR"/>
        </w:rPr>
        <w:t xml:space="preserve"> cihazlar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Merkezi ısıtma sistemi ile ısıtılan binaların bağımsız bölümlerindeki hacimlerinde sıcaklık kontrol ekipmanları ile ısı merkezinde iç ve/veya dış hava sıcaklığına bağlı kontrol ekipmanları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Merkezi ısıtma sistemli binaların bağımsız bölümlerinde sıcaklık kontrol ekipmanlarının kullanılması durumunda, ısıtma tesisatı pompa grupları zamana, basınca veya akışkan debisine göre değişken devirli seçilir.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Merkezi ısıtma sistemine sahip binalarda, merkezi veya lokal ısı veya sıcaklık kontrol cihazları ile ısınma maliyetlerinin ısı kullanım miktarına bağlı olarak paylaşımını sağlayan sistemler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xml:space="preserve">  Merkezi ısıtma sistemine sahip binalardaki ısıtma sistemi bacası kesit alanı ve yüksekliği; atık gaz kütlesi, atık gaz sıcaklığı ve gerekli atık gaz basıncına göre TS 11389 EN 13384-1, TS 11388 EN 13384-2 standartlarındaki metotlara uygun olarak hesaplanarak bulunur. </w:t>
      </w:r>
      <w:proofErr w:type="spellStart"/>
      <w:r w:rsidRPr="002E296E">
        <w:rPr>
          <w:rFonts w:ascii="Calibri" w:eastAsia="Times New Roman" w:hAnsi="Calibri" w:cs="Times New Roman"/>
          <w:color w:val="1C283D"/>
          <w:lang w:eastAsia="tr-TR"/>
        </w:rPr>
        <w:t>Hermetik</w:t>
      </w:r>
      <w:proofErr w:type="spellEnd"/>
      <w:r w:rsidRPr="002E296E">
        <w:rPr>
          <w:rFonts w:ascii="Calibri" w:eastAsia="Times New Roman" w:hAnsi="Calibri" w:cs="Times New Roman"/>
          <w:color w:val="1C283D"/>
          <w:lang w:eastAsia="tr-TR"/>
        </w:rPr>
        <w:t xml:space="preserve"> veya yarı </w:t>
      </w:r>
      <w:proofErr w:type="spellStart"/>
      <w:r w:rsidRPr="002E296E">
        <w:rPr>
          <w:rFonts w:ascii="Calibri" w:eastAsia="Times New Roman" w:hAnsi="Calibri" w:cs="Times New Roman"/>
          <w:color w:val="1C283D"/>
          <w:lang w:eastAsia="tr-TR"/>
        </w:rPr>
        <w:t>hermetik</w:t>
      </w:r>
      <w:proofErr w:type="spellEnd"/>
      <w:r w:rsidRPr="002E296E">
        <w:rPr>
          <w:rFonts w:ascii="Calibri" w:eastAsia="Times New Roman" w:hAnsi="Calibri" w:cs="Times New Roman"/>
          <w:color w:val="1C283D"/>
          <w:lang w:eastAsia="tr-TR"/>
        </w:rPr>
        <w:t xml:space="preserve"> doğalgazlı cihazlarda, üretici firma sistem sertifikasyonlarındaki değerler esas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(9) Merkezi ısıtma sistemine sahip binalardaki kazan verimleri; katı yakıtlı kazanlarda %75’den, sıvı ve gaz yakıtlı kazanlarda, Sanayi ve Ticaret Bakanlığı’nca 5/6/2008 tarihli ve 26897 sayılı Resmî </w:t>
      </w:r>
      <w:proofErr w:type="spellStart"/>
      <w:r w:rsidRPr="002E296E">
        <w:rPr>
          <w:rFonts w:ascii="Calibri" w:eastAsia="Times New Roman" w:hAnsi="Calibri" w:cs="Times New Roman"/>
          <w:color w:val="1C283D"/>
          <w:lang w:eastAsia="tr-TR"/>
        </w:rPr>
        <w:t>Gazete’de</w:t>
      </w:r>
      <w:proofErr w:type="spellEnd"/>
      <w:r w:rsidRPr="002E296E">
        <w:rPr>
          <w:rFonts w:ascii="Calibri" w:eastAsia="Times New Roman" w:hAnsi="Calibri" w:cs="Times New Roman"/>
          <w:color w:val="1C283D"/>
          <w:lang w:eastAsia="tr-TR"/>
        </w:rPr>
        <w:t xml:space="preserve"> yayımlanan Sıvı ve Gaz Yakıtlı Yeni Sıcak Su Kazanlarının Verimlilik Gereklerine Dair Yönetmeliğin 7 </w:t>
      </w:r>
      <w:proofErr w:type="spellStart"/>
      <w:r w:rsidRPr="002E296E">
        <w:rPr>
          <w:rFonts w:ascii="Calibri" w:eastAsia="Times New Roman" w:hAnsi="Calibri" w:cs="Times New Roman"/>
          <w:color w:val="1C283D"/>
          <w:lang w:eastAsia="tr-TR"/>
        </w:rPr>
        <w:t>nci</w:t>
      </w:r>
      <w:proofErr w:type="spellEnd"/>
      <w:r w:rsidRPr="002E296E">
        <w:rPr>
          <w:rFonts w:ascii="Calibri" w:eastAsia="Times New Roman" w:hAnsi="Calibri" w:cs="Times New Roman"/>
          <w:color w:val="1C283D"/>
          <w:lang w:eastAsia="tr-TR"/>
        </w:rPr>
        <w:t xml:space="preserve"> maddesinde belirtilen 2 yıldız (**) verim sınıfından daha düşük olamaz.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(10) Merkezi ısıtma sistemlerinin yerleşimleri TS 2192 standardına; gaz yakıt kullanan sistemlerin yerleşimi de TS 3818 standardına göre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(11)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(12)</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Merkezi ısıtma sistemlerinde kullanılacak sıvı veya gaz yakıtlı cebri üflemeli brülörlü yakma sistemlerinde;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Sıvı yakıtlı cebri üflemeli brülörler kullanılması halinde;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1) 100 kW’a kadar ısıtma sistemi kapasitesine sahip sistemlerde tek kademeli ancak hava emiş damperi </w:t>
      </w:r>
      <w:proofErr w:type="spellStart"/>
      <w:r w:rsidRPr="002E296E">
        <w:rPr>
          <w:rFonts w:ascii="Calibri" w:eastAsia="Times New Roman" w:hAnsi="Calibri" w:cs="Times New Roman"/>
          <w:color w:val="1C283D"/>
          <w:lang w:eastAsia="tr-TR"/>
        </w:rPr>
        <w:t>servo</w:t>
      </w:r>
      <w:proofErr w:type="spellEnd"/>
      <w:r w:rsidRPr="002E296E">
        <w:rPr>
          <w:rFonts w:ascii="Calibri" w:eastAsia="Times New Roman" w:hAnsi="Calibri" w:cs="Times New Roman"/>
          <w:color w:val="1C283D"/>
          <w:lang w:eastAsia="tr-TR"/>
        </w:rPr>
        <w:t xml:space="preserve"> motor kontrollü, iki kademeli veya oransal kontrollü,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100 kW-1200 kW ısıtma sistemi kapasitesine sahip sistemlerde iki kademeli veya oransal kontrollü, 1200 kW ve üstü kapasiteye sahip sistemlerde sadece oransal kontrollü,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3000 kW üstü sistemlerde baca gazı oksijen kontrol sistemine sahip</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brülörler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Gaz yakıtlı cebri üflemeli brülörler kullanılması halinde;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1) 100 kW’a kadar ısıtma sistemi kapasitesine sahip sistemlerde tek kademeli ancak hava emiş damperi </w:t>
      </w:r>
      <w:proofErr w:type="spellStart"/>
      <w:r w:rsidRPr="002E296E">
        <w:rPr>
          <w:rFonts w:ascii="Calibri" w:eastAsia="Times New Roman" w:hAnsi="Calibri" w:cs="Times New Roman"/>
          <w:color w:val="1C283D"/>
          <w:lang w:eastAsia="tr-TR"/>
        </w:rPr>
        <w:t>servo</w:t>
      </w:r>
      <w:proofErr w:type="spellEnd"/>
      <w:r w:rsidRPr="002E296E">
        <w:rPr>
          <w:rFonts w:ascii="Calibri" w:eastAsia="Times New Roman" w:hAnsi="Calibri" w:cs="Times New Roman"/>
          <w:color w:val="1C283D"/>
          <w:lang w:eastAsia="tr-TR"/>
        </w:rPr>
        <w:t xml:space="preserve"> motor kontrollü, iki kademeli veya oransal kontrollü,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2) 100 kW-600 kW ısıtma sistemi kapasitesine sahip sistemlerde iki kademeli veya oransal kontrollü 600 kW ve üstü kapasiteye sahip sistemlerde sadece oransal kontrollü,</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3000 kW üstü sistemlerde baca gazı oksijen kontrol sistemine sahip</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brülörler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500 kW ve üstü kapasiteye sahip kazanların kullanıldığı sistemlerde su yumuşatma veya şartlandırma veya her iki sistem birlikte kurulur.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(14)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(15)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Isıtma sistemleri uygulama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14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Isıtma merkezinde yakıt türüne göre gerekli olan temiz havanın sağlanması ve </w:t>
      </w:r>
      <w:proofErr w:type="spellStart"/>
      <w:r w:rsidRPr="002E296E">
        <w:rPr>
          <w:rFonts w:ascii="Calibri" w:eastAsia="Times New Roman" w:hAnsi="Calibri" w:cs="Times New Roman"/>
          <w:color w:val="1C283D"/>
          <w:lang w:eastAsia="tr-TR"/>
        </w:rPr>
        <w:t>egzost</w:t>
      </w:r>
      <w:proofErr w:type="spellEnd"/>
      <w:r w:rsidRPr="002E296E">
        <w:rPr>
          <w:rFonts w:ascii="Calibri" w:eastAsia="Times New Roman" w:hAnsi="Calibri" w:cs="Times New Roman"/>
          <w:color w:val="1C283D"/>
          <w:lang w:eastAsia="tr-TR"/>
        </w:rPr>
        <w:t xml:space="preserve"> havasının atılabilmesi için gerekli havalandırmanın sağlanması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Sıvı, gaz ve katı yakıtlı merkezi ısıtma sistemlerinde her işletme döneminin başlangıcında ve yılda en az bir kez olmak üzere baca gazı analizi ve sistem bakımı yaptırılır. Sistem performansını da ihtiva eden bir rapor hazırlanarak gerektiğinde ilgili mercilere sunulmak üzere saklanır.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Merkezi ısıtma sistemlerinde, baca gazı sıcaklığının işletmeci veya yönetici tarafından izlenebilmesi için kalibrasyonu yapılmış baca gazı termometresi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Kazanlarda, biri işletme döneminin başlangıcında, diğeri ortasında olmak üzere yılda en az iki kez baca gazı analizi, bir kez de sistem bakımı yaptırılır, sistem performansının kontrolü yapılarak raporlanır.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Kazanlarda, baca gazı sıcaklığının işletmeci veya yönetici tarafından izlenebilmesi için kalibrasyonu yapılmış baca gazı termometresi kullanılır. Baca gazı sıcaklığı, kazanların 9 uncu maddenin dokuzuncu fıkrasında belirtilen, kazan verim sınıflarının altında verimlerde çalışmalarına sebep verecek değerden fazla olamaz.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Mevcut merkezi ısıtma sistemli binaların bağımsız bölümlerinde sıcaklık kontrol ekipmanlarının kullanılması durumunda, ısıtma tesisatı pompa grupları zamana, basınca veya akışkan debisine göre değişken devirli seçilir.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(8)</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xml:space="preserve"> Atık gaz ile ısı kaybı sınır değerleri, 13/1/2005 tarihli ve 25699 sayılı Resmî </w:t>
      </w:r>
      <w:proofErr w:type="spellStart"/>
      <w:r w:rsidRPr="002E296E">
        <w:rPr>
          <w:rFonts w:ascii="Calibri" w:eastAsia="Times New Roman" w:hAnsi="Calibri" w:cs="Times New Roman"/>
          <w:color w:val="1C283D"/>
          <w:lang w:eastAsia="tr-TR"/>
        </w:rPr>
        <w:t>Gazete’de</w:t>
      </w:r>
      <w:proofErr w:type="spellEnd"/>
      <w:r w:rsidRPr="002E296E">
        <w:rPr>
          <w:rFonts w:ascii="Calibri" w:eastAsia="Times New Roman" w:hAnsi="Calibri" w:cs="Times New Roman"/>
          <w:color w:val="1C283D"/>
          <w:lang w:eastAsia="tr-TR"/>
        </w:rPr>
        <w:t xml:space="preserve"> yayımlanan Isınmadan Kaynaklanan Hava Kirliliğinin Kontrolü Yönetmeliğinde belirtilen sınır değerleri aşamaz.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(9)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Merkezi ısıtma sistemine sahip binalarda ısıtılan mahallerin iç ortam sıcaklığı 15°C’nin altına düşmeyecek şekilde tedbir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Soğutma sistemleri tasarım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15 – </w:t>
      </w:r>
      <w:r w:rsidRPr="002E296E">
        <w:rPr>
          <w:rFonts w:ascii="Calibri" w:eastAsia="Times New Roman" w:hAnsi="Calibri" w:cs="Times New Roman"/>
          <w:color w:val="1C283D"/>
          <w:lang w:eastAsia="tr-TR"/>
        </w:rPr>
        <w:t>(1)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Soğutma ihtiyacı 250 </w:t>
      </w:r>
      <w:proofErr w:type="spellStart"/>
      <w:r w:rsidRPr="002E296E">
        <w:rPr>
          <w:rFonts w:ascii="Calibri" w:eastAsia="Times New Roman" w:hAnsi="Calibri" w:cs="Times New Roman"/>
          <w:color w:val="1C283D"/>
          <w:lang w:eastAsia="tr-TR"/>
        </w:rPr>
        <w:t>kW’dan</w:t>
      </w:r>
      <w:proofErr w:type="spellEnd"/>
      <w:r w:rsidRPr="002E296E">
        <w:rPr>
          <w:rFonts w:ascii="Calibri" w:eastAsia="Times New Roman" w:hAnsi="Calibri" w:cs="Times New Roman"/>
          <w:color w:val="1C283D"/>
          <w:lang w:eastAsia="tr-TR"/>
        </w:rPr>
        <w:t xml:space="preserve"> büyük olan konut dışı binalarda merkezi soğutma sistemi tasarımları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(2) Soğutma sistemlerin tasarımında seçilecek olan soğutucu akışkanların TS EN 378 serisi </w:t>
      </w:r>
      <w:proofErr w:type="spellStart"/>
      <w:r w:rsidRPr="002E296E">
        <w:rPr>
          <w:rFonts w:ascii="Calibri" w:eastAsia="Times New Roman" w:hAnsi="Calibri" w:cs="Times New Roman"/>
          <w:color w:val="1C283D"/>
          <w:lang w:eastAsia="tr-TR"/>
        </w:rPr>
        <w:t>standardlarına</w:t>
      </w:r>
      <w:proofErr w:type="spellEnd"/>
      <w:r w:rsidRPr="002E296E">
        <w:rPr>
          <w:rFonts w:ascii="Calibri" w:eastAsia="Times New Roman" w:hAnsi="Calibri" w:cs="Times New Roman"/>
          <w:color w:val="1C283D"/>
          <w:lang w:eastAsia="tr-TR"/>
        </w:rPr>
        <w:t xml:space="preserve"> uygun olması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Soğutma sistemleri uygulama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16 –</w:t>
      </w:r>
      <w:r w:rsidRPr="002E296E">
        <w:rPr>
          <w:rFonts w:ascii="Calibri" w:eastAsia="Times New Roman" w:hAnsi="Calibri" w:cs="Times New Roman"/>
          <w:color w:val="1C283D"/>
          <w:lang w:eastAsia="tr-TR"/>
        </w:rPr>
        <w:t xml:space="preserve"> (1) Soğutma sistemlerinin işletme </w:t>
      </w:r>
      <w:proofErr w:type="spellStart"/>
      <w:r w:rsidRPr="002E296E">
        <w:rPr>
          <w:rFonts w:ascii="Calibri" w:eastAsia="Times New Roman" w:hAnsi="Calibri" w:cs="Times New Roman"/>
          <w:color w:val="1C283D"/>
          <w:lang w:eastAsia="tr-TR"/>
        </w:rPr>
        <w:t>karakteristliklerine</w:t>
      </w:r>
      <w:proofErr w:type="spellEnd"/>
      <w:r w:rsidRPr="002E296E">
        <w:rPr>
          <w:rFonts w:ascii="Calibri" w:eastAsia="Times New Roman" w:hAnsi="Calibri" w:cs="Times New Roman"/>
          <w:color w:val="1C283D"/>
          <w:lang w:eastAsia="tr-TR"/>
        </w:rPr>
        <w:t xml:space="preserve"> ve enerji ekonomisine göre ayarlarının doğru yapılması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r w:rsidRPr="002E296E">
        <w:rPr>
          <w:rFonts w:ascii="Calibri" w:eastAsia="Times New Roman" w:hAnsi="Calibri" w:cs="Times New Roman"/>
          <w:color w:val="1C283D"/>
          <w:lang w:eastAsia="tr-TR"/>
        </w:rPr>
        <w:t> </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ALTINCI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Havalandırma ve İklimlendirme Sistemleri Tasarım ve Uygulama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lastRenderedPageBreak/>
        <w:t>Havalandırma ve iklimlendirme sistemleri tasarım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17 –</w:t>
      </w:r>
      <w:r w:rsidRPr="002E296E">
        <w:rPr>
          <w:rFonts w:ascii="Calibri" w:eastAsia="Times New Roman" w:hAnsi="Calibri" w:cs="Times New Roman"/>
          <w:color w:val="1C283D"/>
          <w:lang w:eastAsia="tr-TR"/>
        </w:rPr>
        <w:t> (1) Havalandırma ve iklimlendirme sistemleri tasarımında TS 3419 ve ilgili Avrupa Standartlarına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İçerisinde insan bulunan ve ısıtma döneminde içeri üflenen havanın nemlendirilmesi öngörülmüş binalarda, üflenen havanın mutlak nemini 1 kilogram kuru hava için 10 gram veya daha az düzeyde ayarlayabilen kalibrasyonu akredite edilmiş bir kuruluş tarafından yapılmış kontrol cihazı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Konut dışı amaçlı kullanılan binalarda;</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a) Bir mekânındaki özel mekanik havalandırma sistemi, mekânda insanların bulunmadığı zamanlarda mekânın </w:t>
      </w:r>
      <w:proofErr w:type="spellStart"/>
      <w:r w:rsidRPr="002E296E">
        <w:rPr>
          <w:rFonts w:ascii="Calibri" w:eastAsia="Times New Roman" w:hAnsi="Calibri" w:cs="Times New Roman"/>
          <w:color w:val="1C283D"/>
          <w:lang w:eastAsia="tr-TR"/>
        </w:rPr>
        <w:t>minumum</w:t>
      </w:r>
      <w:proofErr w:type="spellEnd"/>
      <w:r w:rsidRPr="002E296E">
        <w:rPr>
          <w:rFonts w:ascii="Calibri" w:eastAsia="Times New Roman" w:hAnsi="Calibri" w:cs="Times New Roman"/>
          <w:color w:val="1C283D"/>
          <w:lang w:eastAsia="tr-TR"/>
        </w:rPr>
        <w:t xml:space="preserve"> iç hava kalitesini sağlayacak şekilde otomatik sistem ile donatılır.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İklimlendirme sistemlerinde oda sıcaklığı ayar düzenekleri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Mahal bazında değişken hava debisi kontrolü yapılan iklimlendirme sistemlerinde, sisteme bağlı fanların değişken debili olması sağlanır.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İklimlendirme sistemleri değişken insan yüküne bağlı olarak değişken hava debili çalışacak şekilde iç hava kontrolü sağlayacak mekanik tesisatla donatılır.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(9) </w:t>
      </w:r>
      <w:r w:rsidRPr="002E296E">
        <w:rPr>
          <w:rFonts w:ascii="Calibri" w:eastAsia="Times New Roman" w:hAnsi="Calibri" w:cs="Times New Roman"/>
          <w:b/>
          <w:bCs/>
          <w:color w:val="1C283D"/>
          <w:lang w:eastAsia="tr-TR"/>
        </w:rPr>
        <w:t>(Mülga:RG-1/4/2010-27539)</w:t>
      </w:r>
    </w:p>
    <w:p w:rsidR="002E296E" w:rsidRPr="005F36F1" w:rsidRDefault="002E296E" w:rsidP="005F36F1">
      <w:pPr>
        <w:shd w:val="clear" w:color="auto" w:fill="FFFFFF"/>
        <w:spacing w:after="0" w:line="240" w:lineRule="auto"/>
        <w:ind w:firstLine="567"/>
        <w:jc w:val="both"/>
        <w:rPr>
          <w:rFonts w:ascii="Calibri" w:eastAsia="Times New Roman" w:hAnsi="Calibri" w:cs="Times New Roman"/>
          <w:color w:val="1C283D"/>
          <w:lang w:eastAsia="tr-TR"/>
        </w:rPr>
      </w:pPr>
      <w:r w:rsidRPr="002E296E">
        <w:rPr>
          <w:rFonts w:ascii="Calibri" w:eastAsia="Times New Roman" w:hAnsi="Calibri" w:cs="Times New Roman"/>
          <w:color w:val="1C283D"/>
          <w:lang w:eastAsia="tr-TR"/>
        </w:rPr>
        <w:t>(</w:t>
      </w:r>
      <w:r w:rsidRPr="005F36F1">
        <w:rPr>
          <w:rFonts w:ascii="Calibri" w:eastAsia="Times New Roman" w:hAnsi="Calibri" w:cs="Times New Roman"/>
          <w:color w:val="1C283D"/>
          <w:highlight w:val="yellow"/>
          <w:lang w:eastAsia="tr-TR"/>
        </w:rPr>
        <w:t xml:space="preserve">10) Yeni yapılacak binaların 500 m3/h ve üzeri hava debili havalandırma ve iklimlendirme sistemlerinde, ısı geri kazanım sistemlerinin tasarımları yapılarak, yaz ve kış çalışma şartlarında minimum %50 verimliliğe sahip olması, ilk yatırım ve işletme masrafları ile birlikte enerji ekonomisi göz önüne alındığında avantajlı olması durumunda ısı geri kazanım sistemleri yapılması zorunludur. Bu sistemler geçiş mevsimleri için </w:t>
      </w:r>
      <w:proofErr w:type="spellStart"/>
      <w:r w:rsidRPr="005F36F1">
        <w:rPr>
          <w:rFonts w:ascii="Calibri" w:eastAsia="Times New Roman" w:hAnsi="Calibri" w:cs="Times New Roman"/>
          <w:color w:val="1C283D"/>
          <w:highlight w:val="yellow"/>
          <w:lang w:eastAsia="tr-TR"/>
        </w:rPr>
        <w:t>by-pass</w:t>
      </w:r>
      <w:proofErr w:type="spellEnd"/>
      <w:r w:rsidRPr="005F36F1">
        <w:rPr>
          <w:rFonts w:ascii="Calibri" w:eastAsia="Times New Roman" w:hAnsi="Calibri" w:cs="Times New Roman"/>
          <w:color w:val="1C283D"/>
          <w:highlight w:val="yellow"/>
          <w:lang w:eastAsia="tr-TR"/>
        </w:rPr>
        <w:t xml:space="preserve"> düzeneğine sahip olmalıdır</w:t>
      </w:r>
      <w:r w:rsidRPr="002E296E">
        <w:rPr>
          <w:rFonts w:ascii="Calibri" w:eastAsia="Times New Roman" w:hAnsi="Calibri" w:cs="Times New Roman"/>
          <w:color w:val="1C283D"/>
          <w:lang w:eastAsia="tr-TR"/>
        </w:rPr>
        <w:t>.</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(11) Yeni yapılacak binalar için onuncu fıkrada belirtilen çalışmanın tasarım aşamasında rapor halinde proje müellifi tarafından ilgili idarelere sunulması zorunludur.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(12) Binalardaki ısıl konfor memnuniyetinin ve enerji performansının arttırılması için gerekli kriterler EN 7730 ve TS 2164 </w:t>
      </w:r>
      <w:proofErr w:type="spellStart"/>
      <w:r w:rsidRPr="002E296E">
        <w:rPr>
          <w:rFonts w:ascii="Calibri" w:eastAsia="Times New Roman" w:hAnsi="Calibri" w:cs="Times New Roman"/>
          <w:color w:val="1C283D"/>
          <w:lang w:eastAsia="tr-TR"/>
        </w:rPr>
        <w:t>standarlarına</w:t>
      </w:r>
      <w:proofErr w:type="spellEnd"/>
      <w:r w:rsidRPr="002E296E">
        <w:rPr>
          <w:rFonts w:ascii="Calibri" w:eastAsia="Times New Roman" w:hAnsi="Calibri" w:cs="Times New Roman"/>
          <w:color w:val="1C283D"/>
          <w:lang w:eastAsia="tr-TR"/>
        </w:rPr>
        <w:t xml:space="preserve"> göre belirlenir.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(13) Klima santrallerinin sızıntı, ısı köprüsü ve ısı transfer katsayısının EN 1886 standardına uygun olması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Havalandırma ve iklimlendirme sistemleri uygulama esasları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18 –</w:t>
      </w:r>
      <w:r w:rsidRPr="002E296E">
        <w:rPr>
          <w:rFonts w:ascii="Calibri" w:eastAsia="Times New Roman" w:hAnsi="Calibri" w:cs="Times New Roman"/>
          <w:color w:val="1C283D"/>
          <w:lang w:eastAsia="tr-TR"/>
        </w:rPr>
        <w:t> (1) Havalandırma ve iklimlendirme sistemlerinin işletme ve bakımında TS 5895’e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(2) Havalandırma ve iklimlendirme sistemlerinin yerleşimlerinde TS 3420 ve ilgili Avrupa </w:t>
      </w:r>
      <w:proofErr w:type="spellStart"/>
      <w:r w:rsidRPr="002E296E">
        <w:rPr>
          <w:rFonts w:ascii="Calibri" w:eastAsia="Times New Roman" w:hAnsi="Calibri" w:cs="Times New Roman"/>
          <w:color w:val="1C283D"/>
          <w:lang w:eastAsia="tr-TR"/>
        </w:rPr>
        <w:t>Standardlarına</w:t>
      </w:r>
      <w:proofErr w:type="spellEnd"/>
      <w:r w:rsidRPr="002E296E">
        <w:rPr>
          <w:rFonts w:ascii="Calibri" w:eastAsia="Times New Roman" w:hAnsi="Calibri" w:cs="Times New Roman"/>
          <w:color w:val="1C283D"/>
          <w:lang w:eastAsia="tr-TR"/>
        </w:rPr>
        <w:t xml:space="preserve">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Hava kanalları sızıntı limitleri TS EN 1507 ve TS EN 12237’ye göre belirlenir ve raporlanır.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Klima santrallerinde kullanılan filtre sistemleri üreticisi tarafından belirtilen sürelerde temizletilir veya değiştirilir ve bu durum raporlanır.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YEDİNCİ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Sıhhi Sıcak Su Hazırlama ve Dağıtım Sistemleri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Sıhhi sıcak su hazırlama ve dağıtım sistemleri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19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Binalarda sıhhi sıcak su sistemlerinin düzenlenmesi hususunda TS EN 14336’ya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(2) Sıhhi sıcak su sistemlerinin yıllık enerji ihtiyacının belirlenmesi için gerekli hesaplamalar </w:t>
      </w:r>
      <w:proofErr w:type="spellStart"/>
      <w:r w:rsidRPr="002E296E">
        <w:rPr>
          <w:rFonts w:ascii="Calibri" w:eastAsia="Times New Roman" w:hAnsi="Calibri" w:cs="Times New Roman"/>
          <w:color w:val="1C283D"/>
          <w:lang w:eastAsia="tr-TR"/>
        </w:rPr>
        <w:t>prEN</w:t>
      </w:r>
      <w:proofErr w:type="spellEnd"/>
      <w:r w:rsidRPr="002E296E">
        <w:rPr>
          <w:rFonts w:ascii="Calibri" w:eastAsia="Times New Roman" w:hAnsi="Calibri" w:cs="Times New Roman"/>
          <w:color w:val="1C283D"/>
          <w:lang w:eastAsia="tr-TR"/>
        </w:rPr>
        <w:t xml:space="preserve"> 15316-3-1’de verildiği şekilde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Yapı ruhsatına esas olan kullanım alanı 2000 m</w:t>
      </w:r>
      <w:r w:rsidRPr="002E296E">
        <w:rPr>
          <w:rFonts w:ascii="Calibri" w:eastAsia="Times New Roman" w:hAnsi="Calibri" w:cs="Times New Roman"/>
          <w:color w:val="1C283D"/>
          <w:vertAlign w:val="superscript"/>
          <w:lang w:eastAsia="tr-TR"/>
        </w:rPr>
        <w:t>2</w:t>
      </w:r>
      <w:r w:rsidRPr="002E296E">
        <w:rPr>
          <w:rFonts w:ascii="Calibri" w:eastAsia="Times New Roman" w:hAnsi="Calibri" w:cs="Times New Roman"/>
          <w:color w:val="1C283D"/>
          <w:lang w:eastAsia="tr-TR"/>
        </w:rPr>
        <w:t xml:space="preserve">’nin üzerindeki oteller, hastaneler, yurtlar gibi konaklama amaçlı konut harici binalar ile spor </w:t>
      </w:r>
      <w:r w:rsidRPr="002E296E">
        <w:rPr>
          <w:rFonts w:ascii="Calibri" w:eastAsia="Times New Roman" w:hAnsi="Calibri" w:cs="Times New Roman"/>
          <w:color w:val="1C283D"/>
          <w:lang w:eastAsia="tr-TR"/>
        </w:rPr>
        <w:lastRenderedPageBreak/>
        <w:t>merkezlerinde </w:t>
      </w:r>
      <w:r w:rsidRPr="002E296E">
        <w:rPr>
          <w:rFonts w:ascii="Calibri" w:eastAsia="Times New Roman" w:hAnsi="Calibri" w:cs="Times New Roman"/>
          <w:b/>
          <w:bCs/>
          <w:color w:val="1C283D"/>
          <w:lang w:eastAsia="tr-TR"/>
        </w:rPr>
        <w:t>(Ek ibare:RG-28/4/2017-30051)</w:t>
      </w:r>
      <w:r w:rsidRPr="002E296E">
        <w:rPr>
          <w:rFonts w:ascii="Calibri" w:eastAsia="Times New Roman" w:hAnsi="Calibri" w:cs="Times New Roman"/>
          <w:color w:val="000000"/>
          <w:lang w:eastAsia="tr-TR"/>
        </w:rPr>
        <w:t> </w:t>
      </w:r>
      <w:r w:rsidRPr="002E296E">
        <w:rPr>
          <w:rFonts w:ascii="Calibri" w:eastAsia="Times New Roman" w:hAnsi="Calibri" w:cs="Times New Roman"/>
          <w:color w:val="1C283D"/>
          <w:u w:val="single"/>
          <w:lang w:eastAsia="tr-TR"/>
        </w:rPr>
        <w:t>güneş enerjisi ile desteklenen</w:t>
      </w:r>
      <w:r w:rsidRPr="002E296E">
        <w:rPr>
          <w:rFonts w:ascii="Calibri" w:eastAsia="Times New Roman" w:hAnsi="Calibri" w:cs="Times New Roman"/>
          <w:color w:val="1C283D"/>
          <w:lang w:eastAsia="tr-TR"/>
        </w:rPr>
        <w:t>  merkezi sıhhi sıcak su sisteminin planlanması şarttır.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Bağımsız bölümlerde kullanılan bireysel sıhhi sıcak su hazırlama ekipmanlarının TS EN 26 standardında, merkezi sıhhi sıcak su hazırlama ekipmanlarının da TS EN 89 standardında belirtilen ısıl performansa sahip olması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Merkezi kullanım sıhhi sıcak su hazırlama amaçlı planlanan ve sıcak su depolanan sistemlerde, sıhhi sıcak suyun sıcaklığı 60°C geçmeyecek tasarımlar yapılır. Ancak </w:t>
      </w:r>
      <w:proofErr w:type="spellStart"/>
      <w:r w:rsidRPr="002E296E">
        <w:rPr>
          <w:rFonts w:ascii="Calibri" w:eastAsia="Times New Roman" w:hAnsi="Calibri" w:cs="Times New Roman"/>
          <w:color w:val="1C283D"/>
          <w:lang w:eastAsia="tr-TR"/>
        </w:rPr>
        <w:t>lejyonella</w:t>
      </w:r>
      <w:proofErr w:type="spellEnd"/>
      <w:r w:rsidRPr="002E296E">
        <w:rPr>
          <w:rFonts w:ascii="Calibri" w:eastAsia="Times New Roman" w:hAnsi="Calibri" w:cs="Times New Roman"/>
          <w:color w:val="1C283D"/>
          <w:lang w:eastAsia="tr-TR"/>
        </w:rPr>
        <w:t xml:space="preserve"> etkisi olmaması için depolanan sıhhi sıcak su sistemlerinde en az haftada 1 saat boyunca su sıcaklığı en az 60°C sıcaklıkta tutulur.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xml:space="preserve">  Merkezi sıhhi sıcak su hazırlama sistemlerinde merkezi plakalı </w:t>
      </w:r>
      <w:proofErr w:type="spellStart"/>
      <w:r w:rsidRPr="002E296E">
        <w:rPr>
          <w:rFonts w:ascii="Calibri" w:eastAsia="Times New Roman" w:hAnsi="Calibri" w:cs="Times New Roman"/>
          <w:color w:val="1C283D"/>
          <w:lang w:eastAsia="tr-TR"/>
        </w:rPr>
        <w:t>eşanjör</w:t>
      </w:r>
      <w:proofErr w:type="spellEnd"/>
      <w:r w:rsidRPr="002E296E">
        <w:rPr>
          <w:rFonts w:ascii="Calibri" w:eastAsia="Times New Roman" w:hAnsi="Calibri" w:cs="Times New Roman"/>
          <w:color w:val="1C283D"/>
          <w:lang w:eastAsia="tr-TR"/>
        </w:rPr>
        <w:t xml:space="preserve"> kullanılması durumunda, depolama sistemi olarak </w:t>
      </w:r>
      <w:proofErr w:type="spellStart"/>
      <w:r w:rsidRPr="002E296E">
        <w:rPr>
          <w:rFonts w:ascii="Calibri" w:eastAsia="Times New Roman" w:hAnsi="Calibri" w:cs="Times New Roman"/>
          <w:color w:val="1C283D"/>
          <w:lang w:eastAsia="tr-TR"/>
        </w:rPr>
        <w:t>akümülasyon</w:t>
      </w:r>
      <w:proofErr w:type="spellEnd"/>
      <w:r w:rsidRPr="002E296E">
        <w:rPr>
          <w:rFonts w:ascii="Calibri" w:eastAsia="Times New Roman" w:hAnsi="Calibri" w:cs="Times New Roman"/>
          <w:color w:val="1C283D"/>
          <w:lang w:eastAsia="tr-TR"/>
        </w:rPr>
        <w:t xml:space="preserve"> tankı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(9)</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Merkezi sıhhi sıcak su sistemlerinde, duvar içinde kalan tesisat da dahil olmak üzere cihaz, depo ve dağıtım hatları yüzey sıcaklığı ortam sıcaklığının 5°C üzerine çıkmayacak şekilde yalıtılır ve her yıl bina işletmecisi tarafından kontrol ettirilerek raporlanır.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(10)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Sıhhi sıcak suyun ısı kapasitesi minimum kazan modülasyon çalışma alt sınırının altında kalması halinde yaz kullanımına yönelik ayrı bir sıcak su kazanı tesis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(11) Konaklama amaçlı binalarda ısıtma sisteminde buhar kullanıyor ise, sıcak su üretiminde ani çabuk ve kolay sıcak su üreten sıcak su depolama ihtiyacı olmayan sistemler kullanır.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SEKİZİNCİ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Otomatik Kontrol</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Otomatik kontrol</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20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Sıvı ve gaz yakıtlı kazanlarda yanma kontrolü için otomatik kontrol sistemleri tesis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Merkezi ısıtma, iklimlendirme ve/veya soğutma sistemine sahip binalar, her odanın sıcaklığını ayrı ayrı düzenleyecek otomatik cihazlarla donatılır. Konut olarak kullanılan binalar hariç olmak üzere binalarda, birbirinden ayrı mekânların farklı iç sıcaklıklara ayarlanabilmesine imkân sağlayacak merkezi otomatik kontrol sistemi kurulur.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Merkezi ısıtma sistemine sahip konut olarak kullanılan binalarda cihazlar, en az gidiş suyu kontrolü ve dış hava </w:t>
      </w:r>
      <w:proofErr w:type="spellStart"/>
      <w:r w:rsidRPr="002E296E">
        <w:rPr>
          <w:rFonts w:ascii="Calibri" w:eastAsia="Times New Roman" w:hAnsi="Calibri" w:cs="Times New Roman"/>
          <w:color w:val="1C283D"/>
          <w:lang w:eastAsia="tr-TR"/>
        </w:rPr>
        <w:t>kompanzasyonu</w:t>
      </w:r>
      <w:proofErr w:type="spellEnd"/>
      <w:r w:rsidRPr="002E296E">
        <w:rPr>
          <w:rFonts w:ascii="Calibri" w:eastAsia="Times New Roman" w:hAnsi="Calibri" w:cs="Times New Roman"/>
          <w:color w:val="1C283D"/>
          <w:lang w:eastAsia="tr-TR"/>
        </w:rPr>
        <w:t xml:space="preserve"> yapacak otomatik kontrol sistemleri ile donatılır.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Merkezi iklimlendirme sistemi olan binalarda, ayarlanan değerleri kontrol edecek otomatik kontrol sistemi bulunması şarttır. Ticari binalarda bu cihazların, ayar değerlerine çekilmesinin yanında zamana göre de kontrol edebilmesi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Konut olarak kullanılan binalar hariç olmak üzere binalarda, aydınlatma kontrolü zamana, gün ışığına ve kullanıma göre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10.000 m</w:t>
      </w:r>
      <w:r w:rsidRPr="002E296E">
        <w:rPr>
          <w:rFonts w:ascii="Calibri" w:eastAsia="Times New Roman" w:hAnsi="Calibri" w:cs="Times New Roman"/>
          <w:color w:val="1C283D"/>
          <w:vertAlign w:val="superscript"/>
          <w:lang w:eastAsia="tr-TR"/>
        </w:rPr>
        <w:t>2</w:t>
      </w:r>
      <w:r w:rsidRPr="002E296E">
        <w:rPr>
          <w:rFonts w:ascii="Calibri" w:eastAsia="Times New Roman" w:hAnsi="Calibri" w:cs="Times New Roman"/>
          <w:color w:val="1C283D"/>
          <w:lang w:eastAsia="tr-TR"/>
        </w:rPr>
        <w:t>’nin üzerinde olan ve merkezi ısıtma, soğutma, iklimlendirme sistemi ve aydınlatma sistemleri birlikte bulunan binalarda bilgisayar kontrollü bina otomasyon sistemi tesis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Sıhhi sıcak su tesislerinde kullanılacak olan sirkülasyon pompaları, otomatik çalışmayı sağlayacak ekipmanlarla donatılır.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Yeni yapılacak binalarda aydınlatma, ısıtma, soğutma ve sıhhi sıcak su ihtiyacı için kullanılan enerjilerin ayrı ayrı ölçülmesine imkân sağlayacak tasarımlar yapılır ve buna uygun ölçüm ve izleme sistemleri tesis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DOKUZUNCU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Elektrik Tesisatı ve Aydınlatma Sistemleri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Elektrik tesisatı ve aydınlatma sistemleri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21 –</w:t>
      </w:r>
      <w:r w:rsidRPr="002E296E">
        <w:rPr>
          <w:rFonts w:ascii="Calibri" w:eastAsia="Times New Roman" w:hAnsi="Calibri" w:cs="Times New Roman"/>
          <w:color w:val="1C283D"/>
          <w:lang w:eastAsia="tr-TR"/>
        </w:rPr>
        <w:t> (1) Binanın toplam enerji tüketimi içerisindeki aydınlatma enerjisi payının hesaplanmasında EN 15193 standardında verilen hesap yöntemi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(2) Binalarda gün ışığından azami derecede faydalanmak ve gereksiz yapay aydınlatmadan kaçınmak için;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Erişimi kolay el ile kontrol edilen anahtarlardan,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b) Gün ışığından faydalanma imkanı olan yerlerde, gün ışığı ile bağlantılı foto elektrikli anahtarlar ile telefon, kızıl ötesi, </w:t>
      </w:r>
      <w:proofErr w:type="spellStart"/>
      <w:r w:rsidRPr="002E296E">
        <w:rPr>
          <w:rFonts w:ascii="Calibri" w:eastAsia="Times New Roman" w:hAnsi="Calibri" w:cs="Times New Roman"/>
          <w:color w:val="1C283D"/>
          <w:lang w:eastAsia="tr-TR"/>
        </w:rPr>
        <w:t>sonik</w:t>
      </w:r>
      <w:proofErr w:type="spellEnd"/>
      <w:r w:rsidRPr="002E296E">
        <w:rPr>
          <w:rFonts w:ascii="Calibri" w:eastAsia="Times New Roman" w:hAnsi="Calibri" w:cs="Times New Roman"/>
          <w:color w:val="1C283D"/>
          <w:lang w:eastAsia="tr-TR"/>
        </w:rPr>
        <w:t xml:space="preserve"> ve </w:t>
      </w:r>
      <w:proofErr w:type="spellStart"/>
      <w:r w:rsidRPr="002E296E">
        <w:rPr>
          <w:rFonts w:ascii="Calibri" w:eastAsia="Times New Roman" w:hAnsi="Calibri" w:cs="Times New Roman"/>
          <w:color w:val="1C283D"/>
          <w:lang w:eastAsia="tr-TR"/>
        </w:rPr>
        <w:t>ultrasonik</w:t>
      </w:r>
      <w:proofErr w:type="spellEnd"/>
      <w:r w:rsidRPr="002E296E">
        <w:rPr>
          <w:rFonts w:ascii="Calibri" w:eastAsia="Times New Roman" w:hAnsi="Calibri" w:cs="Times New Roman"/>
          <w:color w:val="1C283D"/>
          <w:lang w:eastAsia="tr-TR"/>
        </w:rPr>
        <w:t xml:space="preserve"> kontrollü uzaktan kumandalı anahtarlardan,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Mahalde kimse olmadığında mekanın boş olduğunu algılayabilen ve yapay aydınlatmayı kapatan otomatik anahtar ve sistemlerden,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Zaman ayarlı anahtarlardan</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biri veya bir kaçı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Çalışma saatleri boyunca devamlı aydınlatma gerektiren binalarda zaman ayarlı veya gün ışığı ile bağlantılı foto elektrikli anahtarlar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Binalarda kullanılan genel aydınlatma lambalarının özellikleri EK-2’de verilen tabloya göre olur.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Konut amaçlı kullanılan binalar dışındaki diğer binalarda, içerisinde insan bulunduğu zamanlarda dâhi; idari personelin yetkisinde olan her türlü mahallin, aydınlatmanın açılmasına ve kapatılmasına imkân veren bir cihaza sahip olması gerekir. Bu cihaz, söz konusu mekân içerisinde yer almıyor ise, mekândaki aydınlatma durumunun kumanda noktasından görülmesine imkân vermesi gerekir. Sportif amaçlı ve çok amaçlı salonlar gibi farklı aydınlatma seviyelerinin söz konusu olduğu, en az iki ve daha çok farklı kullanım mahallerinin bulunduğu binalarda, temel aydınlatma seviyesini yalnızca yetkili personelin artırmasına imkân verecek biçimde tedbirler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Aynı mekân içerisinde, bir pencere boşluğuna 5 metreden daha yakın olan yapay aydınlatmalı noktalarının her birindeki toplam kurulu güç 200 W’ı aştığında, bu noktalar diğer aydınlatma noktalarından bağımsız olarak kumanda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Doğal aydınlatma yeterli olduğunda, zaman ayarlı veya insan mevcudiyetini algılayan cihaz ile yapay aydınlatmanın otomatik olarak devreye girmemesi 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Binalarda elektrik enerjisinin verimli kullanılması amacıyla;</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a) Özel durumlar olmadıkça akkor </w:t>
      </w:r>
      <w:proofErr w:type="spellStart"/>
      <w:r w:rsidRPr="002E296E">
        <w:rPr>
          <w:rFonts w:ascii="Calibri" w:eastAsia="Times New Roman" w:hAnsi="Calibri" w:cs="Times New Roman"/>
          <w:color w:val="1C283D"/>
          <w:lang w:eastAsia="tr-TR"/>
        </w:rPr>
        <w:t>flamanlı</w:t>
      </w:r>
      <w:proofErr w:type="spellEnd"/>
      <w:r w:rsidRPr="002E296E">
        <w:rPr>
          <w:rFonts w:ascii="Calibri" w:eastAsia="Times New Roman" w:hAnsi="Calibri" w:cs="Times New Roman"/>
          <w:color w:val="1C283D"/>
          <w:lang w:eastAsia="tr-TR"/>
        </w:rPr>
        <w:t xml:space="preserve"> lambaların kullanılmaması, renk sıcaklığının önemli olmadığı durumlarda A ve B sınıfı elektronik balastlı tüp biçimli </w:t>
      </w:r>
      <w:proofErr w:type="spellStart"/>
      <w:r w:rsidRPr="002E296E">
        <w:rPr>
          <w:rFonts w:ascii="Calibri" w:eastAsia="Times New Roman" w:hAnsi="Calibri" w:cs="Times New Roman"/>
          <w:color w:val="1C283D"/>
          <w:lang w:eastAsia="tr-TR"/>
        </w:rPr>
        <w:t>fluoresan</w:t>
      </w:r>
      <w:proofErr w:type="spellEnd"/>
      <w:r w:rsidRPr="002E296E">
        <w:rPr>
          <w:rFonts w:ascii="Calibri" w:eastAsia="Times New Roman" w:hAnsi="Calibri" w:cs="Times New Roman"/>
          <w:color w:val="1C283D"/>
          <w:lang w:eastAsia="tr-TR"/>
        </w:rPr>
        <w:t xml:space="preserve">, kompakt tip </w:t>
      </w:r>
      <w:proofErr w:type="spellStart"/>
      <w:r w:rsidRPr="002E296E">
        <w:rPr>
          <w:rFonts w:ascii="Calibri" w:eastAsia="Times New Roman" w:hAnsi="Calibri" w:cs="Times New Roman"/>
          <w:color w:val="1C283D"/>
          <w:lang w:eastAsia="tr-TR"/>
        </w:rPr>
        <w:t>fluoresan</w:t>
      </w:r>
      <w:proofErr w:type="spellEnd"/>
      <w:r w:rsidRPr="002E296E">
        <w:rPr>
          <w:rFonts w:ascii="Calibri" w:eastAsia="Times New Roman" w:hAnsi="Calibri" w:cs="Times New Roman"/>
          <w:color w:val="1C283D"/>
          <w:lang w:eastAsia="tr-TR"/>
        </w:rPr>
        <w:t xml:space="preserve"> veya sodyum buharlı lambaların tercih edilmesi,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Enerji tüketimi yüksek olan dekoratif aydınlatma gereçlerinin genel aydınlatma amaçlı kullanılmaması,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Çalışma alanlarında yeterli aydınlık seviyesini sağlayacak armatür seçiminin ve dağılımının yapılması,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Yapılabilirliği uygun olan mekânlarda, hareket, ısı veya ışık duyarlı ekipmanların kullanılması, özellikle merdiven boşluklarında ve çalışma ortamlarında bulunan tuvalet, lavabo, koridor gibi mekânlarda sensörlü lambaların kullanılması ve gereksiz kullanımların önüne geçilmesi,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Daha az sayıda armatür ve dolayısıyla daha az elektrik tüketimiyle istenen aydınlık seviyelerine ulaşmayı sağlayacağı için, açık renk mobilya ve duvar renkleri tercih edilmesi,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e) Armatürlerin verimlerini ve odalardaki aydınlık seviyesini artırmak için aydınlatma gereçlerinin periyodik olarak temizlenmesi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gerekir.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(9)</w:t>
      </w:r>
      <w:r w:rsidRPr="002E296E">
        <w:rPr>
          <w:rFonts w:ascii="Calibri" w:eastAsia="Times New Roman" w:hAnsi="Calibri" w:cs="Times New Roman"/>
          <w:b/>
          <w:bCs/>
          <w:color w:val="1C283D"/>
          <w:lang w:eastAsia="tr-TR"/>
        </w:rPr>
        <w:t> (Değişik:RG-1/4/2010-27539)</w:t>
      </w:r>
      <w:r w:rsidRPr="002E296E">
        <w:rPr>
          <w:rFonts w:ascii="Calibri" w:eastAsia="Times New Roman" w:hAnsi="Calibri" w:cs="Times New Roman"/>
          <w:color w:val="1C283D"/>
          <w:lang w:eastAsia="tr-TR"/>
        </w:rPr>
        <w:t>  Konut harici binaların aydınlatma enerjisi ihtiyacı belirlenirken binanın iç aydınlatma yüküne ilaveten, güvenlik aydınlatması hariç olmak üzere, binanın dış aydınlatma yükü de dikkate alınır.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(10)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Farklı aydınlatma seviyelerinin söz konusu olduğu mahallerin bulunduğu konut amaçlı kullanılan binalar dışındaki binalarda, asgari aydınlatma seviyesini yalnızca yetkili personelin artırmasına imkân verecek sistemler tesis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(11)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xml:space="preserve"> Binaların elektrik tesisatı, 4/11/1984 tarihli ve 18565 sayılı Resmî </w:t>
      </w:r>
      <w:proofErr w:type="spellStart"/>
      <w:r w:rsidRPr="002E296E">
        <w:rPr>
          <w:rFonts w:ascii="Calibri" w:eastAsia="Times New Roman" w:hAnsi="Calibri" w:cs="Times New Roman"/>
          <w:color w:val="1C283D"/>
          <w:lang w:eastAsia="tr-TR"/>
        </w:rPr>
        <w:t>Gazete’de</w:t>
      </w:r>
      <w:proofErr w:type="spellEnd"/>
      <w:r w:rsidRPr="002E296E">
        <w:rPr>
          <w:rFonts w:ascii="Calibri" w:eastAsia="Times New Roman" w:hAnsi="Calibri" w:cs="Times New Roman"/>
          <w:color w:val="1C283D"/>
          <w:lang w:eastAsia="tr-TR"/>
        </w:rPr>
        <w:t xml:space="preserve"> yayımlanan Elektrik İç Tesisleri Yönetmeliğine ve ilgili mevzuat hükümlerine göre projelendirilir ve uygulanır.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(12)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xml:space="preserve"> Konut harici binaların elektrik sistemlerinde; konu ile ilgili yönetmeliklere uygun olarak merkezi ve/veya lokal düzeyde güç </w:t>
      </w:r>
      <w:proofErr w:type="spellStart"/>
      <w:r w:rsidRPr="002E296E">
        <w:rPr>
          <w:rFonts w:ascii="Calibri" w:eastAsia="Times New Roman" w:hAnsi="Calibri" w:cs="Times New Roman"/>
          <w:color w:val="1C283D"/>
          <w:lang w:eastAsia="tr-TR"/>
        </w:rPr>
        <w:t>kompanzasyonu</w:t>
      </w:r>
      <w:proofErr w:type="spellEnd"/>
      <w:r w:rsidRPr="002E296E">
        <w:rPr>
          <w:rFonts w:ascii="Calibri" w:eastAsia="Times New Roman" w:hAnsi="Calibri" w:cs="Times New Roman"/>
          <w:color w:val="1C283D"/>
          <w:lang w:eastAsia="tr-TR"/>
        </w:rPr>
        <w:t xml:space="preserve">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ONUNCU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(Değişik bölüm başlığı:RG-1/4/2010-27539)</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xml:space="preserve">Yenilenebilir Enerji Kaynaklarının Kullanımı, Isı Pompası ve </w:t>
      </w:r>
      <w:proofErr w:type="spellStart"/>
      <w:r w:rsidRPr="002E296E">
        <w:rPr>
          <w:rFonts w:ascii="Calibri" w:eastAsia="Times New Roman" w:hAnsi="Calibri" w:cs="Times New Roman"/>
          <w:b/>
          <w:bCs/>
          <w:color w:val="1C283D"/>
          <w:lang w:eastAsia="tr-TR"/>
        </w:rPr>
        <w:t>Kojenerasyon</w:t>
      </w:r>
      <w:proofErr w:type="spellEnd"/>
      <w:r w:rsidRPr="002E296E">
        <w:rPr>
          <w:rFonts w:ascii="Calibri" w:eastAsia="Times New Roman" w:hAnsi="Calibri" w:cs="Times New Roman"/>
          <w:b/>
          <w:bCs/>
          <w:color w:val="1C283D"/>
          <w:lang w:eastAsia="tr-TR"/>
        </w:rPr>
        <w:t xml:space="preserve"> Sistemleri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xml:space="preserve">Yenilenebilir enerji kaynaklarının, ısı pompası, </w:t>
      </w:r>
      <w:proofErr w:type="spellStart"/>
      <w:r w:rsidRPr="002E296E">
        <w:rPr>
          <w:rFonts w:ascii="Calibri" w:eastAsia="Times New Roman" w:hAnsi="Calibri" w:cs="Times New Roman"/>
          <w:b/>
          <w:bCs/>
          <w:color w:val="1C283D"/>
          <w:lang w:eastAsia="tr-TR"/>
        </w:rPr>
        <w:t>kojenerasyon</w:t>
      </w:r>
      <w:proofErr w:type="spellEnd"/>
      <w:r w:rsidRPr="002E296E">
        <w:rPr>
          <w:rFonts w:ascii="Calibri" w:eastAsia="Times New Roman" w:hAnsi="Calibri" w:cs="Times New Roman"/>
          <w:b/>
          <w:bCs/>
          <w:color w:val="1C283D"/>
          <w:lang w:eastAsia="tr-TR"/>
        </w:rPr>
        <w:t xml:space="preserve"> ve </w:t>
      </w:r>
      <w:proofErr w:type="spellStart"/>
      <w:r w:rsidRPr="002E296E">
        <w:rPr>
          <w:rFonts w:ascii="Calibri" w:eastAsia="Times New Roman" w:hAnsi="Calibri" w:cs="Times New Roman"/>
          <w:b/>
          <w:bCs/>
          <w:color w:val="1C283D"/>
          <w:lang w:eastAsia="tr-TR"/>
        </w:rPr>
        <w:t>mikrokojenerasyon</w:t>
      </w:r>
      <w:proofErr w:type="spellEnd"/>
      <w:r w:rsidRPr="002E296E">
        <w:rPr>
          <w:rFonts w:ascii="Calibri" w:eastAsia="Times New Roman" w:hAnsi="Calibri" w:cs="Times New Roman"/>
          <w:b/>
          <w:bCs/>
          <w:color w:val="1C283D"/>
          <w:lang w:eastAsia="tr-TR"/>
        </w:rPr>
        <w:t xml:space="preserve"> sistemlerinin kullanımı (Değişik başlık:RG-1/4/2010-27539)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22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Yeni yapılacak olan ve yapı ruhsatına esas kullanım alanı </w:t>
      </w:r>
      <w:proofErr w:type="spellStart"/>
      <w:r w:rsidRPr="002E296E">
        <w:rPr>
          <w:rFonts w:ascii="Calibri" w:eastAsia="Times New Roman" w:hAnsi="Calibri" w:cs="Times New Roman"/>
          <w:color w:val="1C283D"/>
          <w:lang w:eastAsia="tr-TR"/>
        </w:rPr>
        <w:t>yirmibin</w:t>
      </w:r>
      <w:proofErr w:type="spellEnd"/>
      <w:r w:rsidRPr="002E296E">
        <w:rPr>
          <w:rFonts w:ascii="Calibri" w:eastAsia="Times New Roman" w:hAnsi="Calibri" w:cs="Times New Roman"/>
          <w:color w:val="1C283D"/>
          <w:lang w:eastAsia="tr-TR"/>
        </w:rPr>
        <w:t xml:space="preserve"> metrekarenin üzerinde olan binalarda ısıtma, soğutma, havalandırma, sıhhi sıcak su, elektrik ve aydınlatma enerjisi ihtiyaçlarının tamamen veya kısmen karşılanması amacıyla, yenilenebilir enerji kaynakları kullanımı, hava, toprak veya su kaynaklı ısı pompası, </w:t>
      </w:r>
      <w:proofErr w:type="spellStart"/>
      <w:r w:rsidRPr="002E296E">
        <w:rPr>
          <w:rFonts w:ascii="Calibri" w:eastAsia="Times New Roman" w:hAnsi="Calibri" w:cs="Times New Roman"/>
          <w:color w:val="1C283D"/>
          <w:lang w:eastAsia="tr-TR"/>
        </w:rPr>
        <w:t>kojenerasyon</w:t>
      </w:r>
      <w:proofErr w:type="spellEnd"/>
      <w:r w:rsidRPr="002E296E">
        <w:rPr>
          <w:rFonts w:ascii="Calibri" w:eastAsia="Times New Roman" w:hAnsi="Calibri" w:cs="Times New Roman"/>
          <w:color w:val="1C283D"/>
          <w:lang w:eastAsia="tr-TR"/>
        </w:rPr>
        <w:t xml:space="preserve"> ve </w:t>
      </w:r>
      <w:proofErr w:type="spellStart"/>
      <w:r w:rsidRPr="002E296E">
        <w:rPr>
          <w:rFonts w:ascii="Calibri" w:eastAsia="Times New Roman" w:hAnsi="Calibri" w:cs="Times New Roman"/>
          <w:color w:val="1C283D"/>
          <w:lang w:eastAsia="tr-TR"/>
        </w:rPr>
        <w:t>mikrokojenerasyon</w:t>
      </w:r>
      <w:proofErr w:type="spellEnd"/>
      <w:r w:rsidRPr="002E296E">
        <w:rPr>
          <w:rFonts w:ascii="Calibri" w:eastAsia="Times New Roman" w:hAnsi="Calibri" w:cs="Times New Roman"/>
          <w:color w:val="1C283D"/>
          <w:lang w:eastAsia="tr-TR"/>
        </w:rPr>
        <w:t xml:space="preserve"> gibi sistem çözümleri tasarımcılar tarafından projelendirme aşamasında analiz edilir. Bu uygulamalardan biri veya birkaçı, Bakanlık tarafından yayımlanan birim fiyatlar esas alınmak suretiyle hesaplanan, binanın toplam maliyetinin en az yüzde onuna karşılık gelecek şekilde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Güneş enerjisi toplayıcıları kullanımında TS EN 12975-1 ve TS 3817’e uyulur.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b/>
          <w:bCs/>
          <w:color w:val="1C283D"/>
          <w:lang w:eastAsia="tr-TR"/>
        </w:rPr>
        <w:t>Kojenerasyon</w:t>
      </w:r>
      <w:proofErr w:type="spellEnd"/>
      <w:r w:rsidRPr="002E296E">
        <w:rPr>
          <w:rFonts w:ascii="Calibri" w:eastAsia="Times New Roman" w:hAnsi="Calibri" w:cs="Times New Roman"/>
          <w:b/>
          <w:bCs/>
          <w:color w:val="1C283D"/>
          <w:lang w:eastAsia="tr-TR"/>
        </w:rPr>
        <w:t xml:space="preserve"> sistemleri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23 –</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ONBİRİNCİ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(Değişik bölüm başlığı:RG-1/4/2010-27539)</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İşletme, Periyodik Bakım ve Denetim</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İşletme ve periyodik bakım (Değişik başlık:RG-1/4/2010-27539)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24 – </w:t>
      </w:r>
      <w:r w:rsidRPr="002E296E">
        <w:rPr>
          <w:rFonts w:ascii="Calibri" w:eastAsia="Times New Roman" w:hAnsi="Calibri" w:cs="Times New Roman"/>
          <w:color w:val="1C283D"/>
          <w:lang w:eastAsia="tr-TR"/>
        </w:rPr>
        <w:t>(1)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Binanın enerji kullanan sistemlerinin işletmecisi, Bakanlık tarafından belirlenecek </w:t>
      </w:r>
      <w:proofErr w:type="spellStart"/>
      <w:r w:rsidRPr="002E296E">
        <w:rPr>
          <w:rFonts w:ascii="Calibri" w:eastAsia="Times New Roman" w:hAnsi="Calibri" w:cs="Times New Roman"/>
          <w:color w:val="1C283D"/>
          <w:lang w:eastAsia="tr-TR"/>
        </w:rPr>
        <w:t>usûl</w:t>
      </w:r>
      <w:proofErr w:type="spellEnd"/>
      <w:r w:rsidRPr="002E296E">
        <w:rPr>
          <w:rFonts w:ascii="Calibri" w:eastAsia="Times New Roman" w:hAnsi="Calibri" w:cs="Times New Roman"/>
          <w:color w:val="1C283D"/>
          <w:lang w:eastAsia="tr-TR"/>
        </w:rPr>
        <w:t xml:space="preserve"> ve esaslara göre ilgili meslek odaları tarafından düzenlenecek olan eğitimlere katılarak belge alır.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Bu Yönetmelik kapsamında binanın enerji performansını etkileyen mimari, mekanik, elektrik ve aydınlatma gibi sistemlerin verimlilikleri ile ilgili konularda yapılması gerekli bakımlar, testler ve bunların </w:t>
      </w:r>
      <w:proofErr w:type="spellStart"/>
      <w:r w:rsidRPr="002E296E">
        <w:rPr>
          <w:rFonts w:ascii="Calibri" w:eastAsia="Times New Roman" w:hAnsi="Calibri" w:cs="Times New Roman"/>
          <w:color w:val="1C283D"/>
          <w:lang w:eastAsia="tr-TR"/>
        </w:rPr>
        <w:t>peryotları</w:t>
      </w:r>
      <w:proofErr w:type="spellEnd"/>
      <w:r w:rsidRPr="002E296E">
        <w:rPr>
          <w:rFonts w:ascii="Calibri" w:eastAsia="Times New Roman" w:hAnsi="Calibri" w:cs="Times New Roman"/>
          <w:color w:val="1C283D"/>
          <w:lang w:eastAsia="tr-TR"/>
        </w:rPr>
        <w:t>,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Periyodik bakımlar kapsamında gerekli tedbirlerin alınmasıyla sistem veya ekipman verimlerinin tasarım değerinden daha düşük bir değerde olmaması sağlanır.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w:t>
      </w:r>
      <w:proofErr w:type="spellStart"/>
      <w:r w:rsidRPr="002E296E">
        <w:rPr>
          <w:rFonts w:ascii="Calibri" w:eastAsia="Times New Roman" w:hAnsi="Calibri" w:cs="Times New Roman"/>
          <w:color w:val="1C283D"/>
          <w:lang w:eastAsia="tr-TR"/>
        </w:rPr>
        <w:t>Peryodik</w:t>
      </w:r>
      <w:proofErr w:type="spellEnd"/>
      <w:r w:rsidRPr="002E296E">
        <w:rPr>
          <w:rFonts w:ascii="Calibri" w:eastAsia="Times New Roman" w:hAnsi="Calibri" w:cs="Times New Roman"/>
          <w:color w:val="1C283D"/>
          <w:lang w:eastAsia="tr-TR"/>
        </w:rPr>
        <w:t xml:space="preserve"> bakım ve testlere ilişkin diğer </w:t>
      </w:r>
      <w:proofErr w:type="spellStart"/>
      <w:r w:rsidRPr="002E296E">
        <w:rPr>
          <w:rFonts w:ascii="Calibri" w:eastAsia="Times New Roman" w:hAnsi="Calibri" w:cs="Times New Roman"/>
          <w:color w:val="1C283D"/>
          <w:lang w:eastAsia="tr-TR"/>
        </w:rPr>
        <w:t>usûl</w:t>
      </w:r>
      <w:proofErr w:type="spellEnd"/>
      <w:r w:rsidRPr="002E296E">
        <w:rPr>
          <w:rFonts w:ascii="Calibri" w:eastAsia="Times New Roman" w:hAnsi="Calibri" w:cs="Times New Roman"/>
          <w:color w:val="1C283D"/>
          <w:lang w:eastAsia="tr-TR"/>
        </w:rPr>
        <w:t xml:space="preserve"> ve esaslar Bakanlık tarafından yürürlüğe konulacak tebliğ ile belirlenir.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Denetim yapacak kurum ve kuruluşlar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24/A – </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(Ek:RG-1/4/2010-27539)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Bu Yönetmelik kapsamında, binanın enerji tüketen ekipmanlarının, ilgili raporlarda belirtilen periyodik bakımlarının yapılması ile ilgili denetimler Bakanlık veya Bakanlık tarafından yetkilendirilmiş kurum ve kuruluşlar tarafından yapılır.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Denetim yapacak kurum ve kuruluşlara bu Yönetmeliğin uygulaması ile ilgili olarak Bakanlıkça tebliğle belirlenen eğitim kriterlerine göre eğitim verilir.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Denetim yapacak kurum ve kuruluşlar, bu Yönetmelik kapsamındaki faaliyetleri bakımından Bakanlığa karşı sorumludur. Bakanlık, bu kuruluşların Yönetmelik kapsamındaki faaliyetlerini izler ve gerektiğinde denetler.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 xml:space="preserve">(4) Bu Yönetmeliğin yürürlüğe girmesinden sonra yapı ruhsatı alınan binalara yönelik olarak, yapı kullanma izin belgesi verilmesinden sonra Bakanlık tarafından yapılan veya yaptırılan denetimlerde enerji kimlik belgesinin gerçeğe aykırı düzenlendiğinin veya binanın enerji tüketimi bakımından düzenlenen belgeye uygun olmadığının tespit edilmesi halinde, bina, en geç bir yıl içinde projesine ve yapı kullanma izin belgesi verilmesine esas olan enerji kimlik belgesindeki özellikleri sağlayacak hale getirilir. Bu konuda, binayı </w:t>
      </w:r>
      <w:proofErr w:type="spellStart"/>
      <w:r w:rsidRPr="002E296E">
        <w:rPr>
          <w:rFonts w:ascii="Calibri" w:eastAsia="Times New Roman" w:hAnsi="Calibri" w:cs="Times New Roman"/>
          <w:color w:val="1C283D"/>
          <w:lang w:eastAsia="tr-TR"/>
        </w:rPr>
        <w:t>inşaa</w:t>
      </w:r>
      <w:proofErr w:type="spellEnd"/>
      <w:r w:rsidRPr="002E296E">
        <w:rPr>
          <w:rFonts w:ascii="Calibri" w:eastAsia="Times New Roman" w:hAnsi="Calibri" w:cs="Times New Roman"/>
          <w:color w:val="1C283D"/>
          <w:lang w:eastAsia="tr-TR"/>
        </w:rPr>
        <w:t xml:space="preserve"> eden veya ettiren gerçek veya tüzel kişi sorumludur.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ONİKİNCİ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(Değişik bölüm başlığı:RG-1/4/2010-27539)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Enerji Kimlik Belgesi, Enerji Kimlik Belgesinde Bulunması Gereken Bilgiler ve Enerji Kimlik Belgesi Vermeye Yetkili Kuruluşlar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Enerji kimlik belgesi düzenlenmesi (Değişik başlık:RG-1/4/2010-27539)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25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Enerji Kimlik Belgesi düzenlenirken Bakanlık tarafından tebliğ ile yayımlanan hesaplama yöntemi kullanılır.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Enerji Kimlik Belgesi düzenleme tarihinden itibaren 10 yıl süre ile geçerlidir.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(Değişik:RG-28/4/2017-30051)</w:t>
      </w:r>
      <w:r w:rsidRPr="002E296E">
        <w:rPr>
          <w:rFonts w:ascii="Calibri" w:eastAsia="Times New Roman" w:hAnsi="Calibri" w:cs="Times New Roman"/>
          <w:color w:val="1C283D"/>
          <w:lang w:eastAsia="tr-TR"/>
        </w:rPr>
        <w:t> Enerji kimlik belgesi, Bakanlık tarafından yayımlanacak tebliğle belirlenen formatta ve muhteviyatta düzenlenir.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(Değişik:R.G-20/4/2011-27911)</w:t>
      </w:r>
      <w:r w:rsidRPr="002E296E">
        <w:rPr>
          <w:rFonts w:ascii="Calibri" w:eastAsia="Times New Roman" w:hAnsi="Calibri" w:cs="Times New Roman"/>
          <w:color w:val="1C283D"/>
          <w:lang w:eastAsia="tr-TR"/>
        </w:rPr>
        <w:t> Enerji Kimlik Belgesi, Enerji Kimlik Belgesi vermeye yetkili kuruluş tarafından hazırlanır. Bu belge, yeni binalar için yapı kullanma izin belgesi alınması aşamasında ilgili idarelere sunulur. Enerji Kimlik Belgesi düzenlenmeyen binalara ilgili idarelerce yapı kullanma izin belgesi verilmez. Enerji Kimlik Belgesinde yer alan bilgilerden ve bu bilgilerin doğruluğundan Enerji Kimlik Belgesi düzenlemeye yetkili kuruluş sorumludur.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Enerji Kimlik Belgesi, yeni ve mevcut binalar için 26 </w:t>
      </w:r>
      <w:proofErr w:type="spellStart"/>
      <w:r w:rsidRPr="002E296E">
        <w:rPr>
          <w:rFonts w:ascii="Calibri" w:eastAsia="Times New Roman" w:hAnsi="Calibri" w:cs="Times New Roman"/>
          <w:color w:val="1C283D"/>
          <w:lang w:eastAsia="tr-TR"/>
        </w:rPr>
        <w:t>ncı</w:t>
      </w:r>
      <w:proofErr w:type="spellEnd"/>
      <w:r w:rsidRPr="002E296E">
        <w:rPr>
          <w:rFonts w:ascii="Calibri" w:eastAsia="Times New Roman" w:hAnsi="Calibri" w:cs="Times New Roman"/>
          <w:color w:val="1C283D"/>
          <w:lang w:eastAsia="tr-TR"/>
        </w:rPr>
        <w:t xml:space="preserve"> maddede belirtilen bilgileri ihtiva edecek şekilde düzenlenir.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Enerji Kimlik Belgesinin bir nüshası bina sahibi, yöneticisi, yönetim kurulu ve/veya enerji yöneticisince muhafaza edilir, bir nüshası da bina girişinde rahatlıkla görülebilecek bir yerde asılı bulundurulur.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(7)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Enerji Kimlik Belgesi, binanın yıllık birincil enerji ihtiyacının değişmesine yönelik herhangi bir uygulama yapılması halinde, bu Yönetmeliğe uygun olacak şekilde bir yıl içinde yenilenir.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(8)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Enerji Kimlik Belgesinin, binanın tamamı için hazırlanması şarttır. Ayrıca, isteğe bağlı olarak, kat mülkiyetini haiz her bir bağımsız bölüm veya farklı kullanım alanları için ayrı ayrı düzenlenebilir.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(9) Türk Silahlı Kuvvetleri, Milli Savunma Bakanlığı ve bağlı kuruluşları, Milli İstihbarat Teşkilatı Müsteşarlığı binaları ile mücavir alan dışında kalan ve toplam inşaat alanı 1.000 m2’den az olan binalar için Enerji Kimlik Belgesi düzenlenmesi zorunlu değildir.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(10)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(11)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(12)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(13) </w:t>
      </w:r>
      <w:r w:rsidRPr="002E296E">
        <w:rPr>
          <w:rFonts w:ascii="Calibri" w:eastAsia="Times New Roman" w:hAnsi="Calibri" w:cs="Times New Roman"/>
          <w:b/>
          <w:bCs/>
          <w:color w:val="1C283D"/>
          <w:lang w:eastAsia="tr-TR"/>
        </w:rPr>
        <w:t>(Ek:RG-1/4/2010-27539) (Değişik:RG-28/4/2017-30051)</w:t>
      </w:r>
      <w:r w:rsidRPr="002E296E">
        <w:rPr>
          <w:rFonts w:ascii="Calibri" w:eastAsia="Times New Roman" w:hAnsi="Calibri" w:cs="Times New Roman"/>
          <w:color w:val="1C283D"/>
          <w:lang w:eastAsia="tr-TR"/>
        </w:rPr>
        <w:t> Enerji kimlik belgesi BEP-TR kullanılmak suretiyle düzenlenir. BEP-TR’ye erişim yetkisi, enerji kimlik belgesi vermeye yetkili kuruluşlara verilir. Ancak, bu yetki, enerji kimlik belgesi düzenlemeye yetkili kuruluş adına, düzenlenen eğitimlere katılmak suretiyle enerji kimlik belgesi düzenlemek üzere Bakanlık tarafından BEP-TR’ye erişim yetkisi verilen gerçek kişiler tarafından kullanılır. Bu kişilerin çalışmakta olduğu kuruluşlardan ayrılmaları ve enerji kimlik belgesi düzenlemeye yetkili bir başka kuruluşta çalışmaları halinde, ayrıca eğitim ve sertifikalandırma programına katılmalarına gerek olmaksızın, çalışmakta olduğu kuruluşun isteği üzerine BEP-TR’ye erişim hakkı yeni çalıştığı kuruluş adına tanımlanır.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(14)</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 (Değişik:RG-28/4/2017-30051) </w:t>
      </w:r>
      <w:r w:rsidRPr="002E296E">
        <w:rPr>
          <w:rFonts w:ascii="Calibri" w:eastAsia="Times New Roman" w:hAnsi="Calibri" w:cs="Times New Roman"/>
          <w:color w:val="1C283D"/>
          <w:lang w:eastAsia="tr-TR"/>
        </w:rPr>
        <w:t xml:space="preserve">Tüzel kişi adına, bünyesindeki herhangi bir gerçek kişi tarafından düzenlenen enerji kimlik belgelerinin ilgili mevzuata uygun şekilde düzenlenmesinden, düzenleyen ilgili gerçek kişi veya kişiler ile birlikte kuruluşun sahibi veya yöneticisi </w:t>
      </w:r>
      <w:proofErr w:type="spellStart"/>
      <w:r w:rsidRPr="002E296E">
        <w:rPr>
          <w:rFonts w:ascii="Calibri" w:eastAsia="Times New Roman" w:hAnsi="Calibri" w:cs="Times New Roman"/>
          <w:color w:val="1C283D"/>
          <w:lang w:eastAsia="tr-TR"/>
        </w:rPr>
        <w:t>müteselsilen</w:t>
      </w:r>
      <w:proofErr w:type="spellEnd"/>
      <w:r w:rsidRPr="002E296E">
        <w:rPr>
          <w:rFonts w:ascii="Calibri" w:eastAsia="Times New Roman" w:hAnsi="Calibri" w:cs="Times New Roman"/>
          <w:color w:val="1C283D"/>
          <w:lang w:eastAsia="tr-TR"/>
        </w:rPr>
        <w:t xml:space="preserve"> sorumludur.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lastRenderedPageBreak/>
        <w:t>(15)</w:t>
      </w:r>
      <w:r w:rsidRPr="002E296E">
        <w:rPr>
          <w:rFonts w:ascii="Calibri" w:eastAsia="Times New Roman" w:hAnsi="Calibri" w:cs="Times New Roman"/>
          <w:b/>
          <w:bCs/>
          <w:color w:val="1C283D"/>
          <w:lang w:eastAsia="tr-TR"/>
        </w:rPr>
        <w:t> (Ek:RG-1/4/2010-27539)</w:t>
      </w:r>
      <w:r w:rsidRPr="002E296E">
        <w:rPr>
          <w:rFonts w:ascii="Calibri" w:eastAsia="Times New Roman" w:hAnsi="Calibri" w:cs="Times New Roman"/>
          <w:color w:val="1C283D"/>
          <w:lang w:eastAsia="tr-TR"/>
        </w:rPr>
        <w:t> Binalar veya bağımsız bölümlere ilişkin alım, satım ve kiraya verme ile ilgili iş ve işlemlerde enerji kimlik belgesi düzenlenmiş olması şartı aranır. Binanın veya bağımsız bölümün satılması veya kiraya verilmesi safhasında, mal sahibi enerji kimlik belgesinin bir suretini alıcıya veya kiracıya verir.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Enerji kimlik belgesinde bulunması gereken bilgiler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26 –</w:t>
      </w:r>
      <w:r w:rsidRPr="002E296E">
        <w:rPr>
          <w:rFonts w:ascii="Calibri" w:eastAsia="Times New Roman" w:hAnsi="Calibri" w:cs="Times New Roman"/>
          <w:color w:val="1C283D"/>
          <w:lang w:eastAsia="tr-TR"/>
        </w:rPr>
        <w:t> (1) Enerji Kimlik Belgesinde, binanın enerji ihtiyacı, yalıtım özellikleri, ısıtma ve/veya soğutma sistemlerinin verimi/etkenliği ve binanın enerji tüketim sınıflandırması ile ilgili bilgilerle birlikte;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Bina ile ilgili genel bilgiler,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Düzenleme ve düzenleyen bilgileri,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Binanın kullanım alanı (m2),</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Binanın kullanım amacı,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d) Binanın ısıtılması, soğutulması, iklimlendirmesi, havalandırması ve sıhhi sıcak su temini için kullanılan enerjinin miktarı (</w:t>
      </w:r>
      <w:proofErr w:type="spellStart"/>
      <w:r w:rsidRPr="002E296E">
        <w:rPr>
          <w:rFonts w:ascii="Calibri" w:eastAsia="Times New Roman" w:hAnsi="Calibri" w:cs="Times New Roman"/>
          <w:color w:val="1C283D"/>
          <w:lang w:eastAsia="tr-TR"/>
        </w:rPr>
        <w:t>kWh</w:t>
      </w:r>
      <w:proofErr w:type="spellEnd"/>
      <w:r w:rsidRPr="002E296E">
        <w:rPr>
          <w:rFonts w:ascii="Calibri" w:eastAsia="Times New Roman" w:hAnsi="Calibri" w:cs="Times New Roman"/>
          <w:color w:val="1C283D"/>
          <w:lang w:eastAsia="tr-TR"/>
        </w:rPr>
        <w:t>/yıl),</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e) Tüketilen her bir enerji türüne göre yıllık birincil enerji miktarı (</w:t>
      </w:r>
      <w:proofErr w:type="spellStart"/>
      <w:r w:rsidRPr="002E296E">
        <w:rPr>
          <w:rFonts w:ascii="Calibri" w:eastAsia="Times New Roman" w:hAnsi="Calibri" w:cs="Times New Roman"/>
          <w:color w:val="1C283D"/>
          <w:lang w:eastAsia="tr-TR"/>
        </w:rPr>
        <w:t>kWh</w:t>
      </w:r>
      <w:proofErr w:type="spellEnd"/>
      <w:r w:rsidRPr="002E296E">
        <w:rPr>
          <w:rFonts w:ascii="Calibri" w:eastAsia="Times New Roman" w:hAnsi="Calibri" w:cs="Times New Roman"/>
          <w:color w:val="1C283D"/>
          <w:lang w:eastAsia="tr-TR"/>
        </w:rPr>
        <w:t>/yıl),</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f) Binaların kullanım alanı başına düşen yıllık birincil enerji tüketiminin, A ile G arasında değişen bir referans ölçeğine göre sınıflandırılması,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g) Nihai enerji tüketiminin oluşturduğu sera gazlarının kullanım alanı başına yıllık miktarı (kg CO</w:t>
      </w:r>
      <w:r w:rsidRPr="002E296E">
        <w:rPr>
          <w:rFonts w:ascii="Calibri" w:eastAsia="Times New Roman" w:hAnsi="Calibri" w:cs="Times New Roman"/>
          <w:color w:val="1C283D"/>
          <w:vertAlign w:val="subscript"/>
          <w:lang w:eastAsia="tr-TR"/>
        </w:rPr>
        <w:t>2</w:t>
      </w:r>
      <w:r w:rsidRPr="002E296E">
        <w:rPr>
          <w:rFonts w:ascii="Calibri" w:eastAsia="Times New Roman" w:hAnsi="Calibri" w:cs="Times New Roman"/>
          <w:color w:val="1C283D"/>
          <w:lang w:eastAsia="tr-TR"/>
        </w:rPr>
        <w:t>/m2-yıl),</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ğ) Binaların kullanım alanı başına düşen yıllık sera gazı </w:t>
      </w:r>
      <w:proofErr w:type="spellStart"/>
      <w:r w:rsidRPr="002E296E">
        <w:rPr>
          <w:rFonts w:ascii="Calibri" w:eastAsia="Times New Roman" w:hAnsi="Calibri" w:cs="Times New Roman"/>
          <w:color w:val="1C283D"/>
          <w:lang w:eastAsia="tr-TR"/>
        </w:rPr>
        <w:t>salımının</w:t>
      </w:r>
      <w:proofErr w:type="spellEnd"/>
      <w:r w:rsidRPr="002E296E">
        <w:rPr>
          <w:rFonts w:ascii="Calibri" w:eastAsia="Times New Roman" w:hAnsi="Calibri" w:cs="Times New Roman"/>
          <w:color w:val="1C283D"/>
          <w:lang w:eastAsia="tr-TR"/>
        </w:rPr>
        <w:t>, A ile G arasında değişen bir referans ölçeğine göre sınıflandırılması (kg CO</w:t>
      </w:r>
      <w:r w:rsidRPr="002E296E">
        <w:rPr>
          <w:rFonts w:ascii="Calibri" w:eastAsia="Times New Roman" w:hAnsi="Calibri" w:cs="Times New Roman"/>
          <w:color w:val="1C283D"/>
          <w:vertAlign w:val="subscript"/>
          <w:lang w:eastAsia="tr-TR"/>
        </w:rPr>
        <w:t>2</w:t>
      </w:r>
      <w:r w:rsidRPr="002E296E">
        <w:rPr>
          <w:rFonts w:ascii="Calibri" w:eastAsia="Times New Roman" w:hAnsi="Calibri" w:cs="Times New Roman"/>
          <w:color w:val="1C283D"/>
          <w:lang w:eastAsia="tr-TR"/>
        </w:rPr>
        <w:t>/m2-yıl),</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h) Binanın aydınlatma enerjisi tüketim değeri,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ı)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Birincil enerji tüketimine göre, enerji sınıfı,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i)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Nihai enerji tüketimine göre, CO</w:t>
      </w:r>
      <w:r w:rsidRPr="002E296E">
        <w:rPr>
          <w:rFonts w:ascii="Calibri" w:eastAsia="Times New Roman" w:hAnsi="Calibri" w:cs="Times New Roman"/>
          <w:color w:val="1C283D"/>
          <w:vertAlign w:val="subscript"/>
          <w:lang w:eastAsia="tr-TR"/>
        </w:rPr>
        <w:t>2</w:t>
      </w:r>
      <w:r w:rsidRPr="002E296E">
        <w:rPr>
          <w:rFonts w:ascii="Calibri" w:eastAsia="Times New Roman" w:hAnsi="Calibri" w:cs="Times New Roman"/>
          <w:color w:val="1C283D"/>
          <w:lang w:eastAsia="tr-TR"/>
        </w:rPr>
        <w:t> salımı sınıfı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j)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Binanın yenilenebilir enerji kullanım oranı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gösterilir.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Enerji kimlik belgesi vermeye yetkili kuruluşlar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26/A – (Ek:RG-1/4/2010-27539) (Değişik:RG-28/4/2017-30051)</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Yeni binalar için; Türk Mühendis ve Mimar Odaları Birliğine bağlı ilgili meslek odası tarafından, adına düzenlenmiş serbest müşavirlik ve mühendislik hizmetleri belgesi ile enerji kimlik belgesi düzenleme eğitimini başarı ile tamamlayan personel bulunduran gerçek veya tüzel kişilere Bakanlıkça enerji kimlik belgesi verme yetkisi verilir.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Mevcut binalar için; enerji kimlik belgesi düzenleme eğitimini başarıyla tamamlayan personel bulunduran 5627 sayılı Kanun kapsamında bina kategorisinde yetkilendirilmiş olan enerji verimliliği danışmanlık şirketlerine Bakanlıkça enerji kimlik belgesi verme yetkisi verilir.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Ayrıca mevcut binalar için; aşağıda belirtilen şartları sağlayan gerçek veya tüzel hukuk kişileri de, bu şartların sağlandığının ilgili Çevre ve Şehircilik İl Müdürlüğünce tespit edilmesi üzerine Bakanlıkça enerji kimlik belgesi vermeye yetkilendirilir: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a) Türk Mühendis ve Mimar Odaları Birliğine bağlı ilgili meslek odası tarafından adına düzenlenmiş serbest müşavirlik ve mühendislik hizmetleri belgesine sahip olmak.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b) Enerji kimlik belgesi düzenleme eğitimini başarıyla tamamlayan personel bulundurmak.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c) Enerji Kaynaklarının ve Enerjinin Kullanımında Verimliliğin Artırılmasına Dair Yönetmelik uyarınca düzenlenmiş Etüt-Proje Sertifikasına sahip personel bulundurmak.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ç) Türk Akreditasyon Kurumu tarafından akredite edilmiş ulusal veya uluslararası laboratuvarlar tarafından kalibre edilmiş ve etiketlenmiş ısı ve sıcaklık görüntüleme cihazına sahip olmak.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Kamu kurum ve kuruluşları; enerji kimlik belgesi düzenleme eğitiminde başarılı olan bünyelerindeki personeli ile binalarına enerji kimlik belgesi düzenleyebilir.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xml:space="preserve">(5) Enerji kimlik belgesi vermeye yetkili kuruluşların bu belgelerin düzenlenmesi ile ilgili faaliyetlerinin denetimi Bakanlık tarafından yapılır veya yaptırılır. Enerji kimlik belgesi vermeye yetkili olanların yetkilerini kötüye kullandıklarının veya gerçeğe aykırı belge düzenledikleri tespit edilen enerji verimliliği danışmanlık şirketleri Enerji ve Tabii Kaynaklar Bakanlığına; diğer gerçek veya tüzel kişiler ise ilgili meslek odasına bildirilir ve haklarında yapılacak inceleme ve soruşturma sonuçlanana </w:t>
      </w:r>
      <w:r w:rsidRPr="002E296E">
        <w:rPr>
          <w:rFonts w:ascii="Calibri" w:eastAsia="Times New Roman" w:hAnsi="Calibri" w:cs="Times New Roman"/>
          <w:color w:val="1C283D"/>
          <w:lang w:eastAsia="tr-TR"/>
        </w:rPr>
        <w:lastRenderedPageBreak/>
        <w:t>kadar bunların enerji kimlik belgesi verme yetkileri askıya alınır. Bakanlık tarafından yapılan bildirimler neticesinde, serbest müşavirlik ve mühendislik hizmetleri belgesi veya 5627 sayılı Kanun kapsamında aldıkları yetki belgesi iptal edilenlerin veya bu belgeleri bir yıl içinde üç defa askıya alınanların enerji kimlik belgesi verme yetkileri, bir daha verilmemek üzere Bakanlık tarafından iptal edilir.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(6) Bu madde kapsamındaki eğitimler ile ilgili usul ve esaslar Bakanlık tarafından yürürlüğe konulacak tebliğ ile düzenlenir.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ONÜÇÜNCÜ BÖLÜM</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Yıllık Enerji İhtiyacı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Yıllık enerji ihtiyacı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27 –</w:t>
      </w:r>
      <w:r w:rsidRPr="002E296E">
        <w:rPr>
          <w:rFonts w:ascii="Calibri" w:eastAsia="Times New Roman" w:hAnsi="Calibri" w:cs="Times New Roman"/>
          <w:color w:val="1C283D"/>
          <w:lang w:eastAsia="tr-TR"/>
        </w:rPr>
        <w:t> (1) </w:t>
      </w:r>
      <w:r w:rsidRPr="002E296E">
        <w:rPr>
          <w:rFonts w:ascii="Calibri" w:eastAsia="Times New Roman" w:hAnsi="Calibri" w:cs="Times New Roman"/>
          <w:b/>
          <w:bCs/>
          <w:color w:val="1C283D"/>
          <w:lang w:eastAsia="tr-TR"/>
        </w:rPr>
        <w:t>(Değişik:RG-1/4/2010-27539)</w:t>
      </w:r>
      <w:r w:rsidRPr="002E296E">
        <w:rPr>
          <w:rFonts w:ascii="Calibri" w:eastAsia="Times New Roman" w:hAnsi="Calibri" w:cs="Times New Roman"/>
          <w:color w:val="1C283D"/>
          <w:lang w:eastAsia="tr-TR"/>
        </w:rPr>
        <w:t xml:space="preserve"> Binanın ısıtma, soğutma, aydınlatma ve sıhhi sıcak su konularındaki enerji ihtiyaçları öncelikli olmak üzere, yıllık enerji ihtiyacının hesaplanması ile ilgili </w:t>
      </w:r>
      <w:proofErr w:type="spellStart"/>
      <w:r w:rsidRPr="002E296E">
        <w:rPr>
          <w:rFonts w:ascii="Calibri" w:eastAsia="Times New Roman" w:hAnsi="Calibri" w:cs="Times New Roman"/>
          <w:color w:val="1C283D"/>
          <w:lang w:eastAsia="tr-TR"/>
        </w:rPr>
        <w:t>usûl</w:t>
      </w:r>
      <w:proofErr w:type="spellEnd"/>
      <w:r w:rsidRPr="002E296E">
        <w:rPr>
          <w:rFonts w:ascii="Calibri" w:eastAsia="Times New Roman" w:hAnsi="Calibri" w:cs="Times New Roman"/>
          <w:color w:val="1C283D"/>
          <w:lang w:eastAsia="tr-TR"/>
        </w:rPr>
        <w:t xml:space="preserve"> ve esaslar Bakanlık tarafından Resmî </w:t>
      </w:r>
      <w:proofErr w:type="spellStart"/>
      <w:r w:rsidRPr="002E296E">
        <w:rPr>
          <w:rFonts w:ascii="Calibri" w:eastAsia="Times New Roman" w:hAnsi="Calibri" w:cs="Times New Roman"/>
          <w:color w:val="1C283D"/>
          <w:lang w:eastAsia="tr-TR"/>
        </w:rPr>
        <w:t>Gazete’de</w:t>
      </w:r>
      <w:proofErr w:type="spellEnd"/>
      <w:r w:rsidRPr="002E296E">
        <w:rPr>
          <w:rFonts w:ascii="Calibri" w:eastAsia="Times New Roman" w:hAnsi="Calibri" w:cs="Times New Roman"/>
          <w:color w:val="1C283D"/>
          <w:lang w:eastAsia="tr-TR"/>
        </w:rPr>
        <w:t xml:space="preserve"> yayımlanan tebliğ ile belirlenir.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(2)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(3)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(4)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(5) </w:t>
      </w:r>
      <w:r w:rsidRPr="002E296E">
        <w:rPr>
          <w:rFonts w:ascii="Calibri" w:eastAsia="Times New Roman" w:hAnsi="Calibri" w:cs="Times New Roman"/>
          <w:b/>
          <w:bCs/>
          <w:color w:val="1C283D"/>
          <w:lang w:eastAsia="tr-TR"/>
        </w:rPr>
        <w:t>(Ek:RG-1/4/2010-27539)</w:t>
      </w:r>
      <w:r w:rsidRPr="002E296E">
        <w:rPr>
          <w:rFonts w:ascii="Calibri" w:eastAsia="Times New Roman" w:hAnsi="Calibri" w:cs="Times New Roman"/>
          <w:color w:val="1C283D"/>
          <w:lang w:eastAsia="tr-TR"/>
        </w:rPr>
        <w:t> BEP-TR yöntemine göre enerji kimlik belgesi alacak olan yeni binalar D sınıfı ve daha fazla enerji tüketimine ve CO</w:t>
      </w:r>
      <w:r w:rsidRPr="002E296E">
        <w:rPr>
          <w:rFonts w:ascii="Calibri" w:eastAsia="Times New Roman" w:hAnsi="Calibri" w:cs="Times New Roman"/>
          <w:color w:val="1C283D"/>
          <w:vertAlign w:val="subscript"/>
          <w:lang w:eastAsia="tr-TR"/>
        </w:rPr>
        <w:t>2</w:t>
      </w:r>
      <w:r w:rsidRPr="002E296E">
        <w:rPr>
          <w:rFonts w:ascii="Calibri" w:eastAsia="Times New Roman" w:hAnsi="Calibri" w:cs="Times New Roman"/>
          <w:color w:val="1C283D"/>
          <w:lang w:eastAsia="tr-TR"/>
        </w:rPr>
        <w:t> </w:t>
      </w:r>
      <w:proofErr w:type="spellStart"/>
      <w:r w:rsidRPr="002E296E">
        <w:rPr>
          <w:rFonts w:ascii="Calibri" w:eastAsia="Times New Roman" w:hAnsi="Calibri" w:cs="Times New Roman"/>
          <w:color w:val="1C283D"/>
          <w:lang w:eastAsia="tr-TR"/>
        </w:rPr>
        <w:t>salımına</w:t>
      </w:r>
      <w:proofErr w:type="spellEnd"/>
      <w:r w:rsidRPr="002E296E">
        <w:rPr>
          <w:rFonts w:ascii="Calibri" w:eastAsia="Times New Roman" w:hAnsi="Calibri" w:cs="Times New Roman"/>
          <w:color w:val="1C283D"/>
          <w:lang w:eastAsia="tr-TR"/>
        </w:rPr>
        <w:t xml:space="preserve"> sahip olamaz.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 </w:t>
      </w:r>
    </w:p>
    <w:p w:rsidR="002E296E" w:rsidRPr="002E296E" w:rsidRDefault="002E296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ONDÖRDÜNCÜ BÖLÜM</w:t>
      </w:r>
    </w:p>
    <w:p w:rsidR="002E296E" w:rsidRDefault="002E296E" w:rsidP="002E296E">
      <w:pPr>
        <w:shd w:val="clear" w:color="auto" w:fill="FFFFFF"/>
        <w:spacing w:after="0" w:line="240" w:lineRule="auto"/>
        <w:ind w:firstLine="567"/>
        <w:jc w:val="center"/>
        <w:rPr>
          <w:rFonts w:ascii="Calibri" w:eastAsia="Times New Roman" w:hAnsi="Calibri" w:cs="Times New Roman"/>
          <w:b/>
          <w:bCs/>
          <w:color w:val="1C283D"/>
          <w:lang w:eastAsia="tr-TR"/>
        </w:rPr>
      </w:pPr>
      <w:r w:rsidRPr="002E296E">
        <w:rPr>
          <w:rFonts w:ascii="Calibri" w:eastAsia="Times New Roman" w:hAnsi="Calibri" w:cs="Times New Roman"/>
          <w:b/>
          <w:bCs/>
          <w:color w:val="1C283D"/>
          <w:lang w:eastAsia="tr-TR"/>
        </w:rPr>
        <w:t>Geçici ve Son Hükümler</w:t>
      </w:r>
    </w:p>
    <w:p w:rsidR="0095479E" w:rsidRPr="002E296E" w:rsidRDefault="0095479E" w:rsidP="002E296E">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Yürürlükten kaldırılan yönetmelik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28 –</w:t>
      </w:r>
      <w:r w:rsidRPr="002E296E">
        <w:rPr>
          <w:rFonts w:ascii="Calibri" w:eastAsia="Times New Roman" w:hAnsi="Calibri" w:cs="Times New Roman"/>
          <w:color w:val="1C283D"/>
          <w:lang w:eastAsia="tr-TR"/>
        </w:rPr>
        <w:t xml:space="preserve"> (1) 9/10/2008 tarihli ve 27019 sayılı Resmî </w:t>
      </w:r>
      <w:proofErr w:type="spellStart"/>
      <w:r w:rsidRPr="002E296E">
        <w:rPr>
          <w:rFonts w:ascii="Calibri" w:eastAsia="Times New Roman" w:hAnsi="Calibri" w:cs="Times New Roman"/>
          <w:color w:val="1C283D"/>
          <w:lang w:eastAsia="tr-TR"/>
        </w:rPr>
        <w:t>Gazete’de</w:t>
      </w:r>
      <w:proofErr w:type="spellEnd"/>
      <w:r w:rsidRPr="002E296E">
        <w:rPr>
          <w:rFonts w:ascii="Calibri" w:eastAsia="Times New Roman" w:hAnsi="Calibri" w:cs="Times New Roman"/>
          <w:color w:val="1C283D"/>
          <w:lang w:eastAsia="tr-TR"/>
        </w:rPr>
        <w:t xml:space="preserve"> yayımlanan Binalarda Isı Yalıtım Yönetmeliği yürürlükten kaldırılmıştır.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EK MADDE 1 – (Ek:RG-1/4/2010-27539)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Bu Yönetmelik kapsamında ihtiyaç duyulan binanın soğutma enerjisi ve aydınlatma enerjisi ihtiyacı hesabı ile ilgili standartlar, TSE tarafından çıkarılır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E296E">
        <w:rPr>
          <w:rFonts w:ascii="Calibri" w:eastAsia="Times New Roman" w:hAnsi="Calibri" w:cs="Times New Roman"/>
          <w:b/>
          <w:bCs/>
          <w:color w:val="1C283D"/>
          <w:lang w:eastAsia="tr-TR"/>
        </w:rPr>
        <w:t>Standardların</w:t>
      </w:r>
      <w:proofErr w:type="spellEnd"/>
      <w:r w:rsidRPr="002E296E">
        <w:rPr>
          <w:rFonts w:ascii="Calibri" w:eastAsia="Times New Roman" w:hAnsi="Calibri" w:cs="Times New Roman"/>
          <w:b/>
          <w:bCs/>
          <w:color w:val="1C283D"/>
          <w:lang w:eastAsia="tr-TR"/>
        </w:rPr>
        <w:t xml:space="preserve"> belirlenmesi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GEÇİCİ MADDE 1 –</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(Mülga:RG-1/4/2010-27539)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Tebliğlerin çıkarılması</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GEÇİCİ MADDE 2 – (Değişik:RG-30/6/2010-27627)</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Bu Yönetmelik kapsamında ihtiyaç duyulan enerji performansı hesaplama yöntemleri ile ilgili konulardaki tebliğler, Bakanlık tarafından, 1/1/2011 tarihine kadar çıkartılır.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Mevcut binalara enerji kimlik belgesi verilmesi (Değişik başlık:RG-1/4/2010-27539)</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GEÇİCİ MADDE 3 – </w:t>
      </w:r>
      <w:r w:rsidRPr="002E296E">
        <w:rPr>
          <w:rFonts w:ascii="Calibri" w:eastAsia="Times New Roman" w:hAnsi="Calibri" w:cs="Times New Roman"/>
          <w:color w:val="1C283D"/>
          <w:lang w:eastAsia="tr-TR"/>
        </w:rPr>
        <w:t>(1) Mevcut binalar ve inşaatı devam edip henüz yapı kullanım izni almamış binalar için Enerji Verimliliği Kanununun yayımı tarihinden itibaren on yıl içinde Enerji Kimlik Belgesi düzenlenir.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Enerji Kimlik Belgesi Verilmesi</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GEÇİCİ MADDE 4 – (Ek:RG-1/4/2010-27539) (Değişik:RG-30/6/2010-27627)</w:t>
      </w:r>
    </w:p>
    <w:p w:rsidR="002E296E" w:rsidRPr="002E296E" w:rsidRDefault="002E296E" w:rsidP="002E296E">
      <w:pPr>
        <w:shd w:val="clear" w:color="auto" w:fill="FFFFFF"/>
        <w:spacing w:after="0" w:line="240" w:lineRule="auto"/>
        <w:ind w:left="900" w:hanging="333"/>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w:t>
      </w:r>
      <w:r w:rsidRPr="002E296E">
        <w:rPr>
          <w:rFonts w:ascii="Times New Roman" w:eastAsia="Times New Roman" w:hAnsi="Times New Roman" w:cs="Times New Roman"/>
          <w:color w:val="1C283D"/>
          <w:sz w:val="14"/>
          <w:szCs w:val="14"/>
          <w:lang w:eastAsia="tr-TR"/>
        </w:rPr>
        <w:t>   </w:t>
      </w:r>
      <w:r w:rsidRPr="002E296E">
        <w:rPr>
          <w:rFonts w:ascii="Calibri" w:eastAsia="Times New Roman" w:hAnsi="Calibri" w:cs="Times New Roman"/>
          <w:color w:val="1C283D"/>
          <w:lang w:eastAsia="tr-TR"/>
        </w:rPr>
        <w:t>Bu Yönetmeliğin 25 inci maddesi 1/1/2011 tarihine kadar uygulanmaz.</w:t>
      </w:r>
    </w:p>
    <w:p w:rsidR="002E296E" w:rsidRPr="002E296E" w:rsidRDefault="002E296E" w:rsidP="002E296E">
      <w:pPr>
        <w:shd w:val="clear" w:color="auto" w:fill="FFFFFF"/>
        <w:spacing w:after="0" w:line="240" w:lineRule="auto"/>
        <w:ind w:left="540" w:firstLine="2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GEÇİCİ MADDE 5 –</w:t>
      </w:r>
      <w:r w:rsidRPr="002E296E">
        <w:rPr>
          <w:rFonts w:ascii="Calibri" w:eastAsia="Times New Roman" w:hAnsi="Calibri" w:cs="Times New Roman"/>
          <w:color w:val="1C283D"/>
          <w:lang w:eastAsia="tr-TR"/>
        </w:rPr>
        <w:t> </w:t>
      </w:r>
      <w:r w:rsidRPr="002E296E">
        <w:rPr>
          <w:rFonts w:ascii="Calibri" w:eastAsia="Times New Roman" w:hAnsi="Calibri" w:cs="Times New Roman"/>
          <w:b/>
          <w:bCs/>
          <w:color w:val="1C283D"/>
          <w:lang w:eastAsia="tr-TR"/>
        </w:rPr>
        <w:t>(Ek:RG-28/4/2017-30051)</w:t>
      </w:r>
    </w:p>
    <w:p w:rsidR="002E296E" w:rsidRPr="002E296E" w:rsidRDefault="002E296E" w:rsidP="002E296E">
      <w:pPr>
        <w:shd w:val="clear" w:color="auto" w:fill="FFFFFF"/>
        <w:spacing w:after="0" w:line="240" w:lineRule="auto"/>
        <w:ind w:left="540" w:firstLine="2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(1) Bu Yönetmeliğin 25 inci maddesinin on beşinci fıkrası 1/1/2020 tarihine kadar uygulanmaz</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Yürürlük</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29 –</w:t>
      </w:r>
      <w:r w:rsidRPr="002E296E">
        <w:rPr>
          <w:rFonts w:ascii="Calibri" w:eastAsia="Times New Roman" w:hAnsi="Calibri" w:cs="Times New Roman"/>
          <w:color w:val="1C283D"/>
          <w:lang w:eastAsia="tr-TR"/>
        </w:rPr>
        <w:t> (1) Bu Yönetmelik yayımlandığı tarihten bir yıl sonra yürürlüğe girer.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Yürütme</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1C283D"/>
          <w:lang w:eastAsia="tr-TR"/>
        </w:rPr>
        <w:t>MADDE 30 –</w:t>
      </w:r>
      <w:r w:rsidRPr="002E296E">
        <w:rPr>
          <w:rFonts w:ascii="Calibri" w:eastAsia="Times New Roman" w:hAnsi="Calibri" w:cs="Times New Roman"/>
          <w:color w:val="1C283D"/>
          <w:lang w:eastAsia="tr-TR"/>
        </w:rPr>
        <w:t> (1) Bu Yönetmelik hükümlerini Bayındırlık ve İskan Bakanı yürütür.</w:t>
      </w:r>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b/>
          <w:bCs/>
          <w:color w:val="000080"/>
          <w:lang w:eastAsia="tr-TR"/>
        </w:rPr>
        <w:t> </w:t>
      </w:r>
    </w:p>
    <w:p w:rsidR="002E296E" w:rsidRPr="002E296E" w:rsidRDefault="005F36F1"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hyperlink r:id="rId4" w:history="1">
        <w:r w:rsidR="002E296E" w:rsidRPr="002E296E">
          <w:rPr>
            <w:rFonts w:ascii="Arial" w:eastAsia="Times New Roman" w:hAnsi="Arial" w:cs="Arial"/>
            <w:color w:val="000000"/>
            <w:sz w:val="15"/>
            <w:szCs w:val="15"/>
            <w:lang w:eastAsia="tr-TR"/>
          </w:rPr>
          <w:t>Ekleri görmek için tıklayınız</w:t>
        </w:r>
      </w:hyperlink>
    </w:p>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81"/>
        <w:gridCol w:w="3600"/>
        <w:gridCol w:w="3600"/>
      </w:tblGrid>
      <w:tr w:rsidR="002E296E" w:rsidRPr="002E296E" w:rsidTr="002E296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296E" w:rsidRPr="002E296E" w:rsidRDefault="002E296E" w:rsidP="002E296E">
            <w:pPr>
              <w:spacing w:after="0" w:line="240" w:lineRule="auto"/>
              <w:ind w:firstLine="567"/>
              <w:jc w:val="both"/>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b/>
                <w:bCs/>
                <w:lang w:eastAsia="tr-TR"/>
              </w:rPr>
              <w:t>Yönetmeliğin Yayımlandığı Resmî Gazete’nin</w:t>
            </w:r>
          </w:p>
        </w:tc>
      </w:tr>
      <w:tr w:rsidR="002E296E" w:rsidRPr="002E296E" w:rsidTr="002E29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296E" w:rsidRPr="002E296E" w:rsidRDefault="002E296E" w:rsidP="002E296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b/>
                <w:bCs/>
                <w:lang w:eastAsia="tr-TR"/>
              </w:rPr>
              <w:t>Sayısı</w:t>
            </w:r>
          </w:p>
        </w:tc>
      </w:tr>
      <w:tr w:rsidR="002E296E" w:rsidRPr="002E296E" w:rsidTr="002E29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296E" w:rsidRPr="002E296E" w:rsidRDefault="002E296E" w:rsidP="002E296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5/12/2008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27075</w:t>
            </w:r>
          </w:p>
        </w:tc>
      </w:tr>
      <w:tr w:rsidR="002E296E" w:rsidRPr="002E296E" w:rsidTr="002E29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296E" w:rsidRPr="002E296E" w:rsidRDefault="002E296E" w:rsidP="002E296E">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b/>
                <w:bCs/>
                <w:lang w:eastAsia="tr-TR"/>
              </w:rPr>
              <w:t>Yönetmelikte Değişiklik Yapan Yönetmeliklerin Yayımlandığı Resmî Gazetelerin</w:t>
            </w:r>
          </w:p>
        </w:tc>
      </w:tr>
      <w:tr w:rsidR="002E296E" w:rsidRPr="002E296E" w:rsidTr="002E29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296E" w:rsidRPr="002E296E" w:rsidRDefault="002E296E" w:rsidP="002E296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b/>
                <w:bCs/>
                <w:lang w:eastAsia="tr-TR"/>
              </w:rPr>
              <w:t>Sayısı</w:t>
            </w:r>
          </w:p>
        </w:tc>
      </w:tr>
      <w:tr w:rsidR="002E296E" w:rsidRPr="002E296E" w:rsidTr="002E296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96E" w:rsidRPr="002E296E" w:rsidRDefault="002E296E" w:rsidP="002E296E">
            <w:pPr>
              <w:spacing w:after="0" w:line="240" w:lineRule="auto"/>
              <w:ind w:left="397"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1/4/2010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27539</w:t>
            </w:r>
          </w:p>
        </w:tc>
      </w:tr>
      <w:tr w:rsidR="002E296E" w:rsidRPr="002E296E" w:rsidTr="002E296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96E" w:rsidRPr="002E296E" w:rsidRDefault="002E296E" w:rsidP="002E296E">
            <w:pPr>
              <w:spacing w:after="0" w:line="240" w:lineRule="auto"/>
              <w:ind w:left="397"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30/6/2010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27627</w:t>
            </w:r>
          </w:p>
        </w:tc>
      </w:tr>
      <w:tr w:rsidR="002E296E" w:rsidRPr="002E296E" w:rsidTr="002E296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96E" w:rsidRPr="002E296E" w:rsidRDefault="002E296E" w:rsidP="002E296E">
            <w:pPr>
              <w:spacing w:after="0" w:line="240" w:lineRule="auto"/>
              <w:ind w:left="397"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19/2/2011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27851</w:t>
            </w:r>
          </w:p>
        </w:tc>
      </w:tr>
      <w:tr w:rsidR="002E296E" w:rsidRPr="002E296E" w:rsidTr="002E296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96E" w:rsidRPr="002E296E" w:rsidRDefault="002E296E" w:rsidP="002E296E">
            <w:pPr>
              <w:spacing w:after="0" w:line="240" w:lineRule="auto"/>
              <w:ind w:left="397"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20/4/2011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27911</w:t>
            </w:r>
          </w:p>
        </w:tc>
      </w:tr>
      <w:tr w:rsidR="002E296E" w:rsidRPr="002E296E" w:rsidTr="002E296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96E" w:rsidRPr="002E296E" w:rsidRDefault="002E296E" w:rsidP="002E296E">
            <w:pPr>
              <w:spacing w:after="0" w:line="240" w:lineRule="auto"/>
              <w:ind w:left="397"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28/4/2017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296E" w:rsidRPr="002E296E" w:rsidRDefault="002E296E" w:rsidP="002E296E">
            <w:pPr>
              <w:spacing w:after="0" w:line="240" w:lineRule="auto"/>
              <w:ind w:firstLine="567"/>
              <w:jc w:val="center"/>
              <w:rPr>
                <w:rFonts w:ascii="Times New Roman" w:eastAsia="Times New Roman" w:hAnsi="Times New Roman" w:cs="Times New Roman"/>
                <w:sz w:val="24"/>
                <w:szCs w:val="24"/>
                <w:lang w:eastAsia="tr-TR"/>
              </w:rPr>
            </w:pPr>
            <w:r w:rsidRPr="002E296E">
              <w:rPr>
                <w:rFonts w:ascii="Calibri" w:eastAsia="Times New Roman" w:hAnsi="Calibri" w:cs="Times New Roman"/>
                <w:lang w:eastAsia="tr-TR"/>
              </w:rPr>
              <w:t>30051</w:t>
            </w:r>
          </w:p>
        </w:tc>
      </w:tr>
    </w:tbl>
    <w:p w:rsidR="002E296E" w:rsidRPr="002E296E" w:rsidRDefault="002E296E" w:rsidP="002E296E">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E296E">
        <w:rPr>
          <w:rFonts w:ascii="Calibri" w:eastAsia="Times New Roman" w:hAnsi="Calibri" w:cs="Times New Roman"/>
          <w:color w:val="1C283D"/>
          <w:lang w:eastAsia="tr-TR"/>
        </w:rPr>
        <w:t> </w:t>
      </w:r>
    </w:p>
    <w:p w:rsidR="00D26BFF" w:rsidRPr="002E296E" w:rsidRDefault="00D26BFF" w:rsidP="002E296E"/>
    <w:sectPr w:rsidR="00D26BFF" w:rsidRPr="002E296E" w:rsidSect="00D26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D520F"/>
    <w:rsid w:val="001D520F"/>
    <w:rsid w:val="00201BD2"/>
    <w:rsid w:val="00206E80"/>
    <w:rsid w:val="002827C4"/>
    <w:rsid w:val="002E296E"/>
    <w:rsid w:val="005F36F1"/>
    <w:rsid w:val="0076586A"/>
    <w:rsid w:val="007F16F8"/>
    <w:rsid w:val="0095479E"/>
    <w:rsid w:val="00B91E2D"/>
    <w:rsid w:val="00C065BA"/>
    <w:rsid w:val="00C22D67"/>
    <w:rsid w:val="00D04C61"/>
    <w:rsid w:val="00D26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ABD2"/>
  <w15:docId w15:val="{535B3D54-D86F-9745-8FEE-E6A81A6E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520F"/>
    <w:rPr>
      <w:rFonts w:ascii="Arial" w:hAnsi="Arial" w:cs="Arial" w:hint="default"/>
      <w:b w:val="0"/>
      <w:bCs w:val="0"/>
      <w:color w:val="FF3300"/>
      <w:sz w:val="15"/>
      <w:szCs w:val="15"/>
      <w:u w:val="single"/>
    </w:rPr>
  </w:style>
  <w:style w:type="character" w:customStyle="1" w:styleId="searchword">
    <w:name w:val="searchword"/>
    <w:basedOn w:val="VarsaylanParagrafYazTipi"/>
    <w:rsid w:val="001D520F"/>
    <w:rPr>
      <w:color w:val="FFFFFF"/>
      <w:shd w:val="clear" w:color="auto" w:fill="0082BF"/>
    </w:rPr>
  </w:style>
  <w:style w:type="paragraph" w:customStyle="1" w:styleId="2-ortabaslk">
    <w:name w:val="2-ortabaslk"/>
    <w:basedOn w:val="Normal"/>
    <w:rsid w:val="001D52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5-2a">
    <w:name w:val="5-2a"/>
    <w:basedOn w:val="Normal"/>
    <w:rsid w:val="001D52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6-1a">
    <w:name w:val="6-1a"/>
    <w:basedOn w:val="Normal"/>
    <w:rsid w:val="001D52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D52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1D52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D52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865318">
      <w:bodyDiv w:val="1"/>
      <w:marLeft w:val="0"/>
      <w:marRight w:val="0"/>
      <w:marTop w:val="0"/>
      <w:marBottom w:val="0"/>
      <w:divBdr>
        <w:top w:val="none" w:sz="0" w:space="0" w:color="auto"/>
        <w:left w:val="none" w:sz="0" w:space="0" w:color="auto"/>
        <w:bottom w:val="none" w:sz="0" w:space="0" w:color="auto"/>
        <w:right w:val="none" w:sz="0" w:space="0" w:color="auto"/>
      </w:divBdr>
      <w:divsChild>
        <w:div w:id="1274244799">
          <w:marLeft w:val="0"/>
          <w:marRight w:val="0"/>
          <w:marTop w:val="0"/>
          <w:marBottom w:val="0"/>
          <w:divBdr>
            <w:top w:val="none" w:sz="0" w:space="0" w:color="auto"/>
            <w:left w:val="none" w:sz="0" w:space="0" w:color="auto"/>
            <w:bottom w:val="none" w:sz="0" w:space="0" w:color="auto"/>
            <w:right w:val="none" w:sz="0" w:space="0" w:color="auto"/>
          </w:divBdr>
          <w:divsChild>
            <w:div w:id="1890529806">
              <w:marLeft w:val="0"/>
              <w:marRight w:val="0"/>
              <w:marTop w:val="0"/>
              <w:marBottom w:val="0"/>
              <w:divBdr>
                <w:top w:val="none" w:sz="0" w:space="0" w:color="auto"/>
                <w:left w:val="none" w:sz="0" w:space="0" w:color="auto"/>
                <w:bottom w:val="none" w:sz="0" w:space="0" w:color="auto"/>
                <w:right w:val="none" w:sz="0" w:space="0" w:color="auto"/>
              </w:divBdr>
              <w:divsChild>
                <w:div w:id="2040622761">
                  <w:marLeft w:val="0"/>
                  <w:marRight w:val="0"/>
                  <w:marTop w:val="0"/>
                  <w:marBottom w:val="0"/>
                  <w:divBdr>
                    <w:top w:val="none" w:sz="0" w:space="0" w:color="auto"/>
                    <w:left w:val="none" w:sz="0" w:space="0" w:color="auto"/>
                    <w:bottom w:val="none" w:sz="0" w:space="0" w:color="auto"/>
                    <w:right w:val="none" w:sz="0" w:space="0" w:color="auto"/>
                  </w:divBdr>
                  <w:divsChild>
                    <w:div w:id="17417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3594%20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8762</Words>
  <Characters>49946</Characters>
  <Application>Microsoft Office Word</Application>
  <DocSecurity>0</DocSecurity>
  <Lines>416</Lines>
  <Paragraphs>117</Paragraphs>
  <ScaleCrop>false</ScaleCrop>
  <Company>Microsoft</Company>
  <LinksUpToDate>false</LinksUpToDate>
  <CharactersWithSpaces>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namik.sandikci</dc:creator>
  <cp:lastModifiedBy>Arman TOGAÇ</cp:lastModifiedBy>
  <cp:revision>8</cp:revision>
  <dcterms:created xsi:type="dcterms:W3CDTF">2012-02-17T09:37:00Z</dcterms:created>
  <dcterms:modified xsi:type="dcterms:W3CDTF">2020-04-27T13:54:00Z</dcterms:modified>
</cp:coreProperties>
</file>